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8C547DB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F5497">
        <w:rPr>
          <w:sz w:val="28"/>
          <w:szCs w:val="28"/>
        </w:rPr>
        <w:t>2</w:t>
      </w:r>
      <w:r w:rsidR="00C50FEB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3ED30D5D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D504AA">
        <w:rPr>
          <w:sz w:val="28"/>
          <w:szCs w:val="28"/>
        </w:rPr>
        <w:t>2</w:t>
      </w:r>
      <w:r w:rsidR="00C50FEB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14:paraId="2AE04D73" w14:textId="77777777" w:rsidR="00C50FEB" w:rsidRPr="00C50FEB" w:rsidRDefault="00C50FEB" w:rsidP="00C50FEB">
      <w:pPr>
        <w:pStyle w:val="a3"/>
        <w:numPr>
          <w:ilvl w:val="0"/>
          <w:numId w:val="22"/>
        </w:numPr>
        <w:ind w:left="0" w:firstLine="567"/>
        <w:rPr>
          <w:sz w:val="28"/>
          <w:szCs w:val="28"/>
        </w:rPr>
      </w:pPr>
      <w:r w:rsidRPr="00C50FEB">
        <w:rPr>
          <w:sz w:val="28"/>
          <w:szCs w:val="28"/>
        </w:rPr>
        <w:t>Кутузова, 1</w:t>
      </w:r>
    </w:p>
    <w:p w14:paraId="7A07FC41" w14:textId="77777777" w:rsidR="00C50FEB" w:rsidRPr="00C50FEB" w:rsidRDefault="00C50FEB" w:rsidP="00C50FEB">
      <w:pPr>
        <w:pStyle w:val="a3"/>
        <w:numPr>
          <w:ilvl w:val="0"/>
          <w:numId w:val="22"/>
        </w:numPr>
        <w:ind w:left="0" w:firstLine="567"/>
        <w:rPr>
          <w:sz w:val="28"/>
          <w:szCs w:val="28"/>
        </w:rPr>
      </w:pPr>
      <w:proofErr w:type="spellStart"/>
      <w:r w:rsidRPr="00C50FEB">
        <w:rPr>
          <w:sz w:val="28"/>
          <w:szCs w:val="28"/>
        </w:rPr>
        <w:t>Курако</w:t>
      </w:r>
      <w:proofErr w:type="spellEnd"/>
      <w:r w:rsidRPr="00C50FEB">
        <w:rPr>
          <w:sz w:val="28"/>
          <w:szCs w:val="28"/>
        </w:rPr>
        <w:t>, 4</w:t>
      </w:r>
    </w:p>
    <w:p w14:paraId="0D7155CB" w14:textId="07E21C2E" w:rsidR="00C50FEB" w:rsidRPr="00C50FEB" w:rsidRDefault="00C50FEB" w:rsidP="00C50FEB">
      <w:pPr>
        <w:pStyle w:val="a3"/>
        <w:numPr>
          <w:ilvl w:val="0"/>
          <w:numId w:val="22"/>
        </w:numPr>
        <w:ind w:left="0" w:firstLine="567"/>
        <w:rPr>
          <w:sz w:val="28"/>
          <w:szCs w:val="28"/>
        </w:rPr>
      </w:pPr>
      <w:r w:rsidRPr="00C50FEB">
        <w:rPr>
          <w:sz w:val="28"/>
          <w:szCs w:val="28"/>
        </w:rPr>
        <w:t>Суворова, 7</w:t>
      </w:r>
      <w:r w:rsidRPr="00C50FEB">
        <w:rPr>
          <w:sz w:val="28"/>
          <w:szCs w:val="28"/>
        </w:rPr>
        <w:t>.</w:t>
      </w:r>
    </w:p>
    <w:p w14:paraId="6B906935" w14:textId="7E57BA3D" w:rsidR="00C431DD" w:rsidRPr="0075595C" w:rsidRDefault="008C7A8A" w:rsidP="00C50FE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C50FEB">
        <w:rPr>
          <w:sz w:val="28"/>
          <w:szCs w:val="28"/>
        </w:rPr>
        <w:t>20</w:t>
      </w:r>
      <w:r w:rsidR="00AE3381" w:rsidRPr="0075595C">
        <w:rPr>
          <w:sz w:val="28"/>
          <w:szCs w:val="28"/>
        </w:rPr>
        <w:t>.</w:t>
      </w:r>
    </w:p>
    <w:p w14:paraId="07484B3B" w14:textId="391CC2BC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D47D4C" w:rsidRPr="00D47D4C">
        <w:rPr>
          <w:sz w:val="28"/>
          <w:szCs w:val="28"/>
        </w:rPr>
        <w:t>ООО "</w:t>
      </w:r>
      <w:proofErr w:type="spellStart"/>
      <w:r w:rsidR="00D47D4C" w:rsidRPr="00D47D4C">
        <w:rPr>
          <w:sz w:val="28"/>
          <w:szCs w:val="28"/>
        </w:rPr>
        <w:t>ЕвроСпецРемонт</w:t>
      </w:r>
      <w:proofErr w:type="spellEnd"/>
      <w:r w:rsidR="00D47D4C" w:rsidRPr="00D47D4C">
        <w:rPr>
          <w:sz w:val="28"/>
          <w:szCs w:val="28"/>
        </w:rPr>
        <w:t>"</w:t>
      </w:r>
      <w:r w:rsidR="00D47D4C">
        <w:rPr>
          <w:sz w:val="28"/>
          <w:szCs w:val="28"/>
        </w:rPr>
        <w:t>.</w:t>
      </w:r>
    </w:p>
    <w:p w14:paraId="0DA8679B" w14:textId="4357B911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504AA">
        <w:rPr>
          <w:sz w:val="28"/>
          <w:szCs w:val="28"/>
          <w:u w:val="single"/>
        </w:rPr>
        <w:t>2</w:t>
      </w:r>
      <w:r w:rsidR="00C50FEB">
        <w:rPr>
          <w:sz w:val="28"/>
          <w:szCs w:val="28"/>
          <w:u w:val="single"/>
        </w:rPr>
        <w:t>3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63361A83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D504AA">
        <w:rPr>
          <w:sz w:val="28"/>
          <w:szCs w:val="28"/>
        </w:rPr>
        <w:t>2</w:t>
      </w:r>
      <w:r w:rsidR="00C50FEB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D47D4C" w:rsidRPr="00D47D4C">
        <w:rPr>
          <w:sz w:val="28"/>
          <w:szCs w:val="28"/>
        </w:rPr>
        <w:t>ООО "</w:t>
      </w:r>
      <w:proofErr w:type="spellStart"/>
      <w:r w:rsidR="00D47D4C" w:rsidRPr="00D47D4C">
        <w:rPr>
          <w:sz w:val="28"/>
          <w:szCs w:val="28"/>
        </w:rPr>
        <w:t>ЕвроСпецРемонт</w:t>
      </w:r>
      <w:proofErr w:type="spellEnd"/>
      <w:r w:rsidR="00D47D4C" w:rsidRPr="00D47D4C">
        <w:rPr>
          <w:sz w:val="28"/>
          <w:szCs w:val="28"/>
        </w:rPr>
        <w:t>".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9748673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AC42E0">
        <w:rPr>
          <w:rFonts w:eastAsia="Times New Roman"/>
          <w:szCs w:val="24"/>
          <w:lang w:eastAsia="ru-RU"/>
        </w:rPr>
        <w:t>5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5640D3A" w14:textId="52744978" w:rsidR="006378DC" w:rsidRPr="00D47D4C" w:rsidRDefault="00D47D4C" w:rsidP="00D47D4C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rPr>
                <w:color w:val="000000"/>
                <w:sz w:val="28"/>
              </w:rPr>
            </w:pPr>
            <w:r w:rsidRPr="00D47D4C">
              <w:rPr>
                <w:color w:val="000000"/>
                <w:sz w:val="28"/>
                <w:szCs w:val="28"/>
              </w:rPr>
              <w:t>ООО "</w:t>
            </w:r>
            <w:proofErr w:type="spellStart"/>
            <w:r w:rsidRPr="00D47D4C">
              <w:rPr>
                <w:color w:val="000000"/>
                <w:sz w:val="28"/>
                <w:szCs w:val="28"/>
              </w:rPr>
              <w:t>ЕвроСпецРемонт</w:t>
            </w:r>
            <w:proofErr w:type="spellEnd"/>
            <w:r w:rsidRPr="00D47D4C">
              <w:rPr>
                <w:color w:val="000000"/>
                <w:sz w:val="28"/>
                <w:szCs w:val="28"/>
              </w:rPr>
              <w:t>"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2B5724A" w14:textId="77777777" w:rsidR="00C50FEB" w:rsidRDefault="00C50FEB" w:rsidP="00C50FE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15:03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6AFED20" w14:textId="7F898DEA" w:rsidR="00C50FEB" w:rsidRDefault="00C50FEB" w:rsidP="00C50FE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594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120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4975CB0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519F29" w14:textId="7EC661F8" w:rsidR="00D504AA" w:rsidRDefault="000705B4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AEB877A" w:rsidR="00206B5E" w:rsidRDefault="000705B4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52D4434C" w:rsidR="00462674" w:rsidRPr="00DB0D98" w:rsidRDefault="00D47D4C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47BACA35" w:rsidR="00D72620" w:rsidRPr="00D72620" w:rsidRDefault="00D47D4C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3FF42B0F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AC42E0">
        <w:rPr>
          <w:rFonts w:eastAsia="Times New Roman"/>
          <w:szCs w:val="24"/>
          <w:lang w:eastAsia="ru-RU"/>
        </w:rPr>
        <w:t>5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1E0C34B" w14:textId="77777777" w:rsidR="000705B4" w:rsidRDefault="000705B4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AC42E0" w:rsidRPr="00263B1D" w14:paraId="6D9D8F5F" w14:textId="77777777" w:rsidTr="00E707D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CC1B5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№23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213D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DB87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B6FD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E5CC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8D6F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5B83E2B8" w14:textId="77777777" w:rsidR="00AC42E0" w:rsidRPr="00263B1D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AC42E0" w:rsidRPr="00263B1D" w14:paraId="557E011E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2A3E" w14:textId="77777777" w:rsidR="00AC42E0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7ABF" w14:textId="77777777" w:rsidR="00AC42E0" w:rsidRPr="00FB6EFA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050AC48" w14:textId="77777777" w:rsidR="00AC42E0" w:rsidRPr="00FB6EFA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1727" w14:textId="77777777" w:rsidR="00AC42E0" w:rsidRPr="008223B2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223B2">
              <w:rPr>
                <w:rFonts w:eastAsia="Times New Roman"/>
                <w:color w:val="000000"/>
                <w:szCs w:val="24"/>
                <w:lang w:eastAsia="ru-RU"/>
              </w:rPr>
              <w:t>Кутузова, 1</w:t>
            </w:r>
          </w:p>
          <w:p w14:paraId="55FB1A91" w14:textId="77777777" w:rsidR="00AC42E0" w:rsidRPr="00872668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371FFE" w14:textId="77777777" w:rsidR="00AC42E0" w:rsidRPr="00A55E7E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ООО "УК Проспект"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1BA7" w14:textId="77777777" w:rsidR="00AC42E0" w:rsidRPr="00A55E7E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Зенин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Антон Анатольевич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C157" w14:textId="77777777" w:rsidR="00AC42E0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C42E0" w:rsidRPr="00263B1D" w14:paraId="046EAF87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C5EC" w14:textId="77777777" w:rsidR="00AC42E0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C965" w14:textId="77777777" w:rsidR="00AC42E0" w:rsidRPr="00FB6EFA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5A11FA7" w14:textId="77777777" w:rsidR="00AC42E0" w:rsidRPr="00FB6EFA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1C2A" w14:textId="77777777" w:rsidR="00AC42E0" w:rsidRPr="008223B2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223B2">
              <w:rPr>
                <w:rFonts w:eastAsia="Times New Roman"/>
                <w:color w:val="000000"/>
                <w:szCs w:val="24"/>
                <w:lang w:eastAsia="ru-RU"/>
              </w:rPr>
              <w:t>Курако</w:t>
            </w:r>
            <w:proofErr w:type="spellEnd"/>
            <w:r w:rsidRPr="008223B2">
              <w:rPr>
                <w:rFonts w:eastAsia="Times New Roman"/>
                <w:color w:val="000000"/>
                <w:szCs w:val="24"/>
                <w:lang w:eastAsia="ru-RU"/>
              </w:rPr>
              <w:t>, 4</w:t>
            </w:r>
          </w:p>
          <w:p w14:paraId="566D5092" w14:textId="77777777" w:rsidR="00AC42E0" w:rsidRPr="00872668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B8DEA9" w14:textId="77777777" w:rsidR="00AC42E0" w:rsidRPr="00602F1F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2C944" w14:textId="77777777" w:rsidR="00AC42E0" w:rsidRPr="00602F1F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27AB" w14:textId="77777777" w:rsidR="00AC42E0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C42E0" w:rsidRPr="00263B1D" w14:paraId="2180A4A2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090CE" w14:textId="77777777" w:rsidR="00AC42E0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029C" w14:textId="77777777" w:rsidR="00AC42E0" w:rsidRPr="00FB6EFA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D00D0FF" w14:textId="77777777" w:rsidR="00AC42E0" w:rsidRPr="00FB6EFA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9491" w14:textId="77777777" w:rsidR="00AC42E0" w:rsidRPr="00872668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223B2">
              <w:rPr>
                <w:rFonts w:eastAsia="Times New Roman"/>
                <w:color w:val="000000"/>
                <w:szCs w:val="24"/>
                <w:lang w:eastAsia="ru-RU"/>
              </w:rPr>
              <w:t>Суворова, 7</w:t>
            </w:r>
          </w:p>
        </w:tc>
        <w:tc>
          <w:tcPr>
            <w:tcW w:w="2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2E8E" w14:textId="77777777" w:rsidR="00AC42E0" w:rsidRPr="00602F1F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4DA0D" w14:textId="77777777" w:rsidR="00AC42E0" w:rsidRPr="00602F1F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DDBF" w14:textId="77777777" w:rsidR="00AC42E0" w:rsidRDefault="00AC42E0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7667125E" w14:textId="77777777" w:rsidR="000705B4" w:rsidRDefault="000705B4" w:rsidP="00E57C26">
      <w:pPr>
        <w:rPr>
          <w:szCs w:val="28"/>
        </w:rPr>
      </w:pPr>
      <w:bookmarkStart w:id="0" w:name="_GoBack"/>
      <w:bookmarkEnd w:id="0"/>
    </w:p>
    <w:p w14:paraId="6FA42EA6" w14:textId="77777777" w:rsidR="006378DC" w:rsidRDefault="006378DC" w:rsidP="00E57C26">
      <w:pPr>
        <w:rPr>
          <w:szCs w:val="28"/>
        </w:rPr>
      </w:pPr>
    </w:p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0DE15" w14:textId="77777777" w:rsidR="00D44652" w:rsidRDefault="00D44652">
      <w:r>
        <w:separator/>
      </w:r>
    </w:p>
  </w:endnote>
  <w:endnote w:type="continuationSeparator" w:id="0">
    <w:p w14:paraId="1C6FE49B" w14:textId="77777777" w:rsidR="00D44652" w:rsidRDefault="00D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031AF" w14:textId="77777777" w:rsidR="00D44652" w:rsidRDefault="00D44652">
      <w:r>
        <w:separator/>
      </w:r>
    </w:p>
  </w:footnote>
  <w:footnote w:type="continuationSeparator" w:id="0">
    <w:p w14:paraId="73B5EF23" w14:textId="77777777" w:rsidR="00D44652" w:rsidRDefault="00D44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2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0"/>
  </w:num>
  <w:num w:numId="5">
    <w:abstractNumId w:val="18"/>
  </w:num>
  <w:num w:numId="6">
    <w:abstractNumId w:val="10"/>
  </w:num>
  <w:num w:numId="7">
    <w:abstractNumId w:val="17"/>
  </w:num>
  <w:num w:numId="8">
    <w:abstractNumId w:val="4"/>
  </w:num>
  <w:num w:numId="9">
    <w:abstractNumId w:val="0"/>
  </w:num>
  <w:num w:numId="10">
    <w:abstractNumId w:val="12"/>
  </w:num>
  <w:num w:numId="11">
    <w:abstractNumId w:val="14"/>
  </w:num>
  <w:num w:numId="12">
    <w:abstractNumId w:val="9"/>
  </w:num>
  <w:num w:numId="13">
    <w:abstractNumId w:val="8"/>
  </w:num>
  <w:num w:numId="14">
    <w:abstractNumId w:val="11"/>
  </w:num>
  <w:num w:numId="15">
    <w:abstractNumId w:val="7"/>
  </w:num>
  <w:num w:numId="16">
    <w:abstractNumId w:val="13"/>
  </w:num>
  <w:num w:numId="17">
    <w:abstractNumId w:val="6"/>
  </w:num>
  <w:num w:numId="18">
    <w:abstractNumId w:val="3"/>
  </w:num>
  <w:num w:numId="19">
    <w:abstractNumId w:val="21"/>
  </w:num>
  <w:num w:numId="20">
    <w:abstractNumId w:val="1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03BAE"/>
    <w:rsid w:val="00427B57"/>
    <w:rsid w:val="0043627F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C00BF"/>
    <w:rsid w:val="00CC75D4"/>
    <w:rsid w:val="00D10F35"/>
    <w:rsid w:val="00D44652"/>
    <w:rsid w:val="00D47D4C"/>
    <w:rsid w:val="00D504AA"/>
    <w:rsid w:val="00D54268"/>
    <w:rsid w:val="00D606A9"/>
    <w:rsid w:val="00D72620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22CA-FC9D-4E87-9F22-B3F8FF19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49</cp:revision>
  <cp:lastPrinted>2020-10-09T08:22:00Z</cp:lastPrinted>
  <dcterms:created xsi:type="dcterms:W3CDTF">2018-08-23T10:29:00Z</dcterms:created>
  <dcterms:modified xsi:type="dcterms:W3CDTF">2020-10-12T08:47:00Z</dcterms:modified>
</cp:coreProperties>
</file>