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2832" w:rsidRDefault="001D2832">
      <w:pPr>
        <w:pStyle w:val="ConsPlusTitlePage"/>
      </w:pPr>
      <w:r>
        <w:t xml:space="preserve">Документ предоставлен </w:t>
      </w:r>
      <w:hyperlink r:id="rId5" w:history="1">
        <w:r>
          <w:rPr>
            <w:color w:val="0000FF"/>
          </w:rPr>
          <w:t>КонсультантПлюс</w:t>
        </w:r>
      </w:hyperlink>
      <w:r>
        <w:br/>
      </w:r>
    </w:p>
    <w:p w:rsidR="001D2832" w:rsidRDefault="001D2832">
      <w:pPr>
        <w:pStyle w:val="ConsPlusNormal"/>
        <w:ind w:firstLine="540"/>
        <w:jc w:val="both"/>
        <w:outlineLvl w:val="0"/>
      </w:pPr>
    </w:p>
    <w:p w:rsidR="001D2832" w:rsidRDefault="001D2832">
      <w:pPr>
        <w:pStyle w:val="ConsPlusTitle"/>
        <w:jc w:val="center"/>
        <w:outlineLvl w:val="0"/>
      </w:pPr>
      <w:r>
        <w:t>НОВОКУЗНЕЦКИЙ ГОРОДСКОЙ СОВЕТ НАРОДНЫХ ДЕПУТАТОВ</w:t>
      </w:r>
    </w:p>
    <w:p w:rsidR="001D2832" w:rsidRDefault="001D2832">
      <w:pPr>
        <w:pStyle w:val="ConsPlusTitle"/>
        <w:jc w:val="center"/>
      </w:pPr>
    </w:p>
    <w:p w:rsidR="001D2832" w:rsidRDefault="001D2832">
      <w:pPr>
        <w:pStyle w:val="ConsPlusTitle"/>
        <w:jc w:val="center"/>
      </w:pPr>
      <w:r>
        <w:t>РЕШЕНИЕ</w:t>
      </w:r>
    </w:p>
    <w:p w:rsidR="001D2832" w:rsidRDefault="001D2832">
      <w:pPr>
        <w:pStyle w:val="ConsPlusTitle"/>
        <w:jc w:val="center"/>
      </w:pPr>
      <w:r>
        <w:t>от 28 декабря 2017 г. N 13/129</w:t>
      </w:r>
    </w:p>
    <w:p w:rsidR="001D2832" w:rsidRDefault="001D2832">
      <w:pPr>
        <w:pStyle w:val="ConsPlusTitle"/>
        <w:jc w:val="center"/>
      </w:pPr>
    </w:p>
    <w:p w:rsidR="001D2832" w:rsidRDefault="001D2832">
      <w:pPr>
        <w:pStyle w:val="ConsPlusTitle"/>
        <w:jc w:val="center"/>
      </w:pPr>
      <w:r>
        <w:t>О ПОРЯДКЕ ОРГАНИЗАЦИИ И ПРОВЕДЕНИЯ ТАЙНОГО ГОЛОСОВАНИЯ</w:t>
      </w:r>
    </w:p>
    <w:p w:rsidR="001D2832" w:rsidRDefault="001D2832">
      <w:pPr>
        <w:pStyle w:val="ConsPlusTitle"/>
        <w:jc w:val="center"/>
      </w:pPr>
      <w:r>
        <w:t>ПО ОТБОРУ ОБЩЕСТВЕННЫХ ТЕРРИТОРИЙ, ПОДЛЕЖАЩИХ</w:t>
      </w:r>
    </w:p>
    <w:p w:rsidR="001D2832" w:rsidRDefault="001D2832">
      <w:pPr>
        <w:pStyle w:val="ConsPlusTitle"/>
        <w:jc w:val="center"/>
      </w:pPr>
      <w:r>
        <w:t>БЛАГОУСТРОЙСТВУ В ПЕРВООЧЕРЕДНОМ ПОРЯДКЕ В 2019 ГОДУ</w:t>
      </w:r>
    </w:p>
    <w:p w:rsidR="001D2832" w:rsidRDefault="001D2832">
      <w:pPr>
        <w:pStyle w:val="ConsPlusTitle"/>
        <w:jc w:val="center"/>
      </w:pPr>
      <w:r>
        <w:t>В РАМКАХ МУНИЦИПАЛЬНОЙ ПРОГРАММЫ "ФОРМИРОВАНИЕ СОВРЕМЕННОЙ</w:t>
      </w:r>
    </w:p>
    <w:p w:rsidR="001D2832" w:rsidRDefault="001D2832">
      <w:pPr>
        <w:pStyle w:val="ConsPlusTitle"/>
        <w:jc w:val="center"/>
      </w:pPr>
      <w:r>
        <w:t>ГОРОДСКОЙ СРЕДЫ НА ТЕРРИТОРИИ НОВОКУЗНЕЦКОГО ГОРОДСКОГО</w:t>
      </w:r>
    </w:p>
    <w:p w:rsidR="001D2832" w:rsidRDefault="001D2832">
      <w:pPr>
        <w:pStyle w:val="ConsPlusTitle"/>
        <w:jc w:val="center"/>
      </w:pPr>
      <w:r>
        <w:t>ОКРУГА НА 2018 - 2022 ГОДЫ"</w:t>
      </w:r>
    </w:p>
    <w:p w:rsidR="001D2832" w:rsidRDefault="001D2832">
      <w:pPr>
        <w:pStyle w:val="ConsPlusNormal"/>
        <w:ind w:firstLine="540"/>
        <w:jc w:val="both"/>
      </w:pPr>
    </w:p>
    <w:p w:rsidR="001D2832" w:rsidRDefault="001D2832">
      <w:pPr>
        <w:pStyle w:val="ConsPlusNormal"/>
        <w:jc w:val="right"/>
      </w:pPr>
      <w:r>
        <w:t>Принято</w:t>
      </w:r>
    </w:p>
    <w:p w:rsidR="001D2832" w:rsidRDefault="001D2832">
      <w:pPr>
        <w:pStyle w:val="ConsPlusNormal"/>
        <w:jc w:val="right"/>
      </w:pPr>
      <w:r>
        <w:t>городским Советом народных депутатов</w:t>
      </w:r>
    </w:p>
    <w:p w:rsidR="001D2832" w:rsidRDefault="001D2832">
      <w:pPr>
        <w:pStyle w:val="ConsPlusNormal"/>
        <w:jc w:val="right"/>
      </w:pPr>
      <w:r>
        <w:t>28 декабря 2017 года</w:t>
      </w:r>
    </w:p>
    <w:p w:rsidR="001D2832" w:rsidRDefault="001D2832">
      <w:pPr>
        <w:pStyle w:val="ConsPlusNormal"/>
        <w:jc w:val="center"/>
      </w:pPr>
      <w:r>
        <w:t>Список изменяющих документов</w:t>
      </w:r>
    </w:p>
    <w:p w:rsidR="001D2832" w:rsidRDefault="001D2832">
      <w:pPr>
        <w:pStyle w:val="ConsPlusNormal"/>
        <w:jc w:val="center"/>
      </w:pPr>
      <w:r>
        <w:t xml:space="preserve">(в ред. </w:t>
      </w:r>
      <w:hyperlink r:id="rId6" w:history="1">
        <w:r>
          <w:rPr>
            <w:color w:val="0000FF"/>
          </w:rPr>
          <w:t>Решения</w:t>
        </w:r>
      </w:hyperlink>
      <w:r>
        <w:t xml:space="preserve"> Новокузнецкого городского Совета народных депутатов</w:t>
      </w:r>
    </w:p>
    <w:p w:rsidR="001D2832" w:rsidRDefault="001D2832">
      <w:pPr>
        <w:pStyle w:val="ConsPlusNormal"/>
        <w:jc w:val="center"/>
      </w:pPr>
      <w:r>
        <w:t>от 06.12.2018 N 16/144)</w:t>
      </w:r>
    </w:p>
    <w:p w:rsidR="001D2832" w:rsidRDefault="001D2832">
      <w:pPr>
        <w:pStyle w:val="ConsPlusNormal"/>
        <w:ind w:firstLine="540"/>
        <w:jc w:val="both"/>
      </w:pPr>
    </w:p>
    <w:p w:rsidR="001D2832" w:rsidRDefault="001D2832">
      <w:pPr>
        <w:pStyle w:val="ConsPlusNormal"/>
        <w:ind w:firstLine="540"/>
        <w:jc w:val="both"/>
      </w:pPr>
      <w:r>
        <w:t xml:space="preserve">На основании Федерального </w:t>
      </w:r>
      <w:hyperlink r:id="rId7" w:history="1">
        <w:r>
          <w:rPr>
            <w:color w:val="0000FF"/>
          </w:rPr>
          <w:t>закона</w:t>
        </w:r>
      </w:hyperlink>
      <w:r>
        <w:t xml:space="preserve"> от 06.10.2003 N 131-ФЗ "Об общих принципах организации местного самоуправления в Российской Федерации", </w:t>
      </w:r>
      <w:hyperlink r:id="rId8" w:history="1">
        <w:r>
          <w:rPr>
            <w:color w:val="0000FF"/>
          </w:rPr>
          <w:t>постановления</w:t>
        </w:r>
      </w:hyperlink>
      <w:r>
        <w:t xml:space="preserve"> Правительства Российской Федерации от 16.12.2017 N 1578 "О внесении изменений в Правила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руководствуясь </w:t>
      </w:r>
      <w:hyperlink r:id="rId9" w:history="1">
        <w:r>
          <w:rPr>
            <w:color w:val="0000FF"/>
          </w:rPr>
          <w:t>статьями 24</w:t>
        </w:r>
      </w:hyperlink>
      <w:r>
        <w:t xml:space="preserve">, </w:t>
      </w:r>
      <w:hyperlink r:id="rId10" w:history="1">
        <w:r>
          <w:rPr>
            <w:color w:val="0000FF"/>
          </w:rPr>
          <w:t>28</w:t>
        </w:r>
      </w:hyperlink>
      <w:r>
        <w:t xml:space="preserve"> и </w:t>
      </w:r>
      <w:hyperlink r:id="rId11" w:history="1">
        <w:r>
          <w:rPr>
            <w:color w:val="0000FF"/>
          </w:rPr>
          <w:t>33</w:t>
        </w:r>
      </w:hyperlink>
      <w:r>
        <w:t xml:space="preserve"> Устава Новокузнецкого городского округа, решил:</w:t>
      </w:r>
    </w:p>
    <w:p w:rsidR="001D2832" w:rsidRDefault="001D2832">
      <w:pPr>
        <w:pStyle w:val="ConsPlusNormal"/>
        <w:ind w:firstLine="540"/>
        <w:jc w:val="both"/>
      </w:pPr>
      <w:r>
        <w:t xml:space="preserve">1. Утвердить </w:t>
      </w:r>
      <w:hyperlink w:anchor="P44" w:history="1">
        <w:r>
          <w:rPr>
            <w:color w:val="0000FF"/>
          </w:rPr>
          <w:t>порядок</w:t>
        </w:r>
      </w:hyperlink>
      <w:r>
        <w:t xml:space="preserve"> организации и проведения тайного голосования по отбору общественных территорий, подлежащих благоустройству в первоочередном порядке в 2019 году в рамках муниципальной программы "Формирование современной городской среды на территории Новокузнецкого городского округа на 2018 - 2022 годы", согласно приложению к настоящему Решению.</w:t>
      </w:r>
    </w:p>
    <w:p w:rsidR="001D2832" w:rsidRDefault="001D2832">
      <w:pPr>
        <w:pStyle w:val="ConsPlusNormal"/>
        <w:jc w:val="both"/>
      </w:pPr>
      <w:r>
        <w:t xml:space="preserve">(в ред. </w:t>
      </w:r>
      <w:hyperlink r:id="rId12" w:history="1">
        <w:r>
          <w:rPr>
            <w:color w:val="0000FF"/>
          </w:rPr>
          <w:t>Решения</w:t>
        </w:r>
      </w:hyperlink>
      <w:r>
        <w:t xml:space="preserve"> Новокузнецкого городского Совета народных депутатов от 06.12.2018 N 16/144)</w:t>
      </w:r>
    </w:p>
    <w:p w:rsidR="001D2832" w:rsidRDefault="001D2832">
      <w:pPr>
        <w:pStyle w:val="ConsPlusNormal"/>
        <w:ind w:firstLine="540"/>
        <w:jc w:val="both"/>
      </w:pPr>
      <w:r>
        <w:t>2. Настоящее Решение вступает в силу со дня, следующего за днем его официального опубликования.</w:t>
      </w:r>
    </w:p>
    <w:p w:rsidR="001D2832" w:rsidRDefault="001D2832">
      <w:pPr>
        <w:pStyle w:val="ConsPlusNormal"/>
        <w:ind w:firstLine="540"/>
        <w:jc w:val="both"/>
      </w:pPr>
      <w:r>
        <w:t>3. Контроль за исполнением настоящего Решения возложить на администрацию города Новокузнецка и комитет Новокузнецкого городского Совета народных депутатов по вопросам местного самоуправления и правопорядка.</w:t>
      </w:r>
    </w:p>
    <w:p w:rsidR="001D2832" w:rsidRDefault="001D2832">
      <w:pPr>
        <w:pStyle w:val="ConsPlusNormal"/>
        <w:ind w:firstLine="540"/>
        <w:jc w:val="both"/>
      </w:pPr>
    </w:p>
    <w:p w:rsidR="001D2832" w:rsidRDefault="001D2832">
      <w:pPr>
        <w:pStyle w:val="ConsPlusNormal"/>
        <w:jc w:val="right"/>
      </w:pPr>
      <w:r>
        <w:t>Председатель</w:t>
      </w:r>
    </w:p>
    <w:p w:rsidR="001D2832" w:rsidRDefault="001D2832">
      <w:pPr>
        <w:pStyle w:val="ConsPlusNormal"/>
        <w:jc w:val="right"/>
      </w:pPr>
      <w:r>
        <w:t>Новокузнецкого городского</w:t>
      </w:r>
    </w:p>
    <w:p w:rsidR="001D2832" w:rsidRDefault="001D2832">
      <w:pPr>
        <w:pStyle w:val="ConsPlusNormal"/>
        <w:jc w:val="right"/>
      </w:pPr>
      <w:r>
        <w:t>Совета народных депутатов</w:t>
      </w:r>
    </w:p>
    <w:p w:rsidR="001D2832" w:rsidRDefault="001D2832">
      <w:pPr>
        <w:pStyle w:val="ConsPlusNormal"/>
        <w:jc w:val="right"/>
      </w:pPr>
      <w:r>
        <w:t>О.А.МАСЮКОВ</w:t>
      </w:r>
    </w:p>
    <w:p w:rsidR="001D2832" w:rsidRDefault="001D2832">
      <w:pPr>
        <w:pStyle w:val="ConsPlusNormal"/>
        <w:ind w:firstLine="540"/>
        <w:jc w:val="both"/>
      </w:pPr>
    </w:p>
    <w:p w:rsidR="001D2832" w:rsidRDefault="001D2832">
      <w:pPr>
        <w:pStyle w:val="ConsPlusNormal"/>
        <w:jc w:val="right"/>
      </w:pPr>
      <w:r>
        <w:t>Глава</w:t>
      </w:r>
    </w:p>
    <w:p w:rsidR="001D2832" w:rsidRDefault="001D2832">
      <w:pPr>
        <w:pStyle w:val="ConsPlusNormal"/>
        <w:jc w:val="right"/>
      </w:pPr>
      <w:r>
        <w:t>города Новокузнецка</w:t>
      </w:r>
    </w:p>
    <w:p w:rsidR="001D2832" w:rsidRDefault="001D2832">
      <w:pPr>
        <w:pStyle w:val="ConsPlusNormal"/>
        <w:jc w:val="right"/>
      </w:pPr>
      <w:r>
        <w:t>С.Н.КУЗНЕЦОВ</w:t>
      </w:r>
    </w:p>
    <w:p w:rsidR="001D2832" w:rsidRDefault="001D2832">
      <w:pPr>
        <w:pStyle w:val="ConsPlusNormal"/>
        <w:ind w:firstLine="540"/>
        <w:jc w:val="both"/>
      </w:pPr>
    </w:p>
    <w:p w:rsidR="001D2832" w:rsidRDefault="001D2832">
      <w:pPr>
        <w:pStyle w:val="ConsPlusNormal"/>
        <w:ind w:firstLine="540"/>
        <w:jc w:val="both"/>
      </w:pPr>
    </w:p>
    <w:p w:rsidR="001D2832" w:rsidRDefault="001D2832">
      <w:pPr>
        <w:pStyle w:val="ConsPlusNormal"/>
        <w:ind w:firstLine="540"/>
        <w:jc w:val="both"/>
      </w:pPr>
    </w:p>
    <w:p w:rsidR="001D2832" w:rsidRDefault="001D2832">
      <w:pPr>
        <w:pStyle w:val="ConsPlusNormal"/>
        <w:ind w:firstLine="540"/>
        <w:jc w:val="both"/>
      </w:pPr>
    </w:p>
    <w:p w:rsidR="001D2832" w:rsidRDefault="001D2832">
      <w:pPr>
        <w:pStyle w:val="ConsPlusNormal"/>
        <w:ind w:firstLine="540"/>
        <w:jc w:val="both"/>
      </w:pPr>
    </w:p>
    <w:p w:rsidR="001D2832" w:rsidRDefault="001D2832">
      <w:pPr>
        <w:pStyle w:val="ConsPlusNormal"/>
        <w:jc w:val="right"/>
        <w:outlineLvl w:val="0"/>
      </w:pPr>
      <w:r>
        <w:lastRenderedPageBreak/>
        <w:t>Приложение</w:t>
      </w:r>
    </w:p>
    <w:p w:rsidR="001D2832" w:rsidRDefault="001D2832">
      <w:pPr>
        <w:pStyle w:val="ConsPlusNormal"/>
        <w:jc w:val="right"/>
      </w:pPr>
      <w:r>
        <w:t>к Решению Новокузнецкого городского</w:t>
      </w:r>
    </w:p>
    <w:p w:rsidR="001D2832" w:rsidRDefault="001D2832">
      <w:pPr>
        <w:pStyle w:val="ConsPlusNormal"/>
        <w:jc w:val="right"/>
      </w:pPr>
      <w:r>
        <w:t>Совета народных депутатов</w:t>
      </w:r>
    </w:p>
    <w:p w:rsidR="001D2832" w:rsidRDefault="001D2832">
      <w:pPr>
        <w:pStyle w:val="ConsPlusNormal"/>
        <w:jc w:val="right"/>
      </w:pPr>
      <w:r>
        <w:t>от 28.12.2017 N 13/129</w:t>
      </w:r>
    </w:p>
    <w:p w:rsidR="001D2832" w:rsidRDefault="001D2832">
      <w:pPr>
        <w:pStyle w:val="ConsPlusNormal"/>
        <w:ind w:firstLine="540"/>
        <w:jc w:val="both"/>
      </w:pPr>
    </w:p>
    <w:p w:rsidR="001D2832" w:rsidRDefault="001D2832">
      <w:pPr>
        <w:pStyle w:val="ConsPlusTitle"/>
        <w:jc w:val="center"/>
      </w:pPr>
      <w:bookmarkStart w:id="0" w:name="P44"/>
      <w:bookmarkEnd w:id="0"/>
      <w:r>
        <w:t>ПОРЯДОК</w:t>
      </w:r>
    </w:p>
    <w:p w:rsidR="001D2832" w:rsidRDefault="001D2832">
      <w:pPr>
        <w:pStyle w:val="ConsPlusTitle"/>
        <w:jc w:val="center"/>
      </w:pPr>
      <w:r>
        <w:t>ОРГАНИЗАЦИИ И ПРОВЕДЕНИЯ ТАЙНОГО ГОЛОСОВАНИЯ ПО ОТБОРУ</w:t>
      </w:r>
    </w:p>
    <w:p w:rsidR="001D2832" w:rsidRDefault="001D2832">
      <w:pPr>
        <w:pStyle w:val="ConsPlusTitle"/>
        <w:jc w:val="center"/>
      </w:pPr>
      <w:r>
        <w:t>ОБЩЕСТВЕННЫХ ТЕРРИТОРИЙ, ПОДЛЕЖАЩИХ БЛАГОУСТРОЙСТВУ</w:t>
      </w:r>
    </w:p>
    <w:p w:rsidR="001D2832" w:rsidRDefault="001D2832">
      <w:pPr>
        <w:pStyle w:val="ConsPlusTitle"/>
        <w:jc w:val="center"/>
      </w:pPr>
      <w:r>
        <w:t>В ПЕРВООЧЕРЕДНОМ ПОРЯДКЕ В 2019 ГОДУ В РАМКАХ МУНИЦИПАЛЬНОЙ</w:t>
      </w:r>
    </w:p>
    <w:p w:rsidR="001D2832" w:rsidRDefault="001D2832">
      <w:pPr>
        <w:pStyle w:val="ConsPlusTitle"/>
        <w:jc w:val="center"/>
      </w:pPr>
      <w:r>
        <w:t>ПРОГРАММЫ "ФОРМИРОВАНИЕ СОВРЕМЕННОЙ ГОРОДСКОЙ СРЕДЫ</w:t>
      </w:r>
    </w:p>
    <w:p w:rsidR="001D2832" w:rsidRDefault="001D2832">
      <w:pPr>
        <w:pStyle w:val="ConsPlusTitle"/>
        <w:jc w:val="center"/>
      </w:pPr>
      <w:r>
        <w:t>НА ТЕРРИТОРИИ НОВОКУЗНЕЦКОГО ГОРОДСКОГО ОКРУГА</w:t>
      </w:r>
    </w:p>
    <w:p w:rsidR="001D2832" w:rsidRDefault="001D2832">
      <w:pPr>
        <w:pStyle w:val="ConsPlusTitle"/>
        <w:jc w:val="center"/>
      </w:pPr>
      <w:r>
        <w:t>НА 2018 - 2022 ГОДЫ"</w:t>
      </w:r>
    </w:p>
    <w:p w:rsidR="001D2832" w:rsidRDefault="001D2832">
      <w:pPr>
        <w:pStyle w:val="ConsPlusNormal"/>
        <w:jc w:val="center"/>
      </w:pPr>
      <w:r>
        <w:t>Список изменяющих документов</w:t>
      </w:r>
    </w:p>
    <w:p w:rsidR="001D2832" w:rsidRDefault="001D2832">
      <w:pPr>
        <w:pStyle w:val="ConsPlusNormal"/>
        <w:jc w:val="center"/>
      </w:pPr>
      <w:r>
        <w:t xml:space="preserve">(в ред. </w:t>
      </w:r>
      <w:hyperlink r:id="rId13" w:history="1">
        <w:r>
          <w:rPr>
            <w:color w:val="0000FF"/>
          </w:rPr>
          <w:t>Решения</w:t>
        </w:r>
      </w:hyperlink>
      <w:r>
        <w:t xml:space="preserve"> Новокузнецкого городского Совета народных депутатов</w:t>
      </w:r>
    </w:p>
    <w:p w:rsidR="001D2832" w:rsidRDefault="001D2832">
      <w:pPr>
        <w:pStyle w:val="ConsPlusNormal"/>
        <w:jc w:val="center"/>
      </w:pPr>
      <w:r>
        <w:t>от 06.12.2018 N 16/144)</w:t>
      </w:r>
    </w:p>
    <w:p w:rsidR="001D2832" w:rsidRDefault="001D2832">
      <w:pPr>
        <w:pStyle w:val="ConsPlusNormal"/>
        <w:ind w:firstLine="540"/>
        <w:jc w:val="both"/>
      </w:pPr>
    </w:p>
    <w:p w:rsidR="001D2832" w:rsidRDefault="001D2832">
      <w:pPr>
        <w:pStyle w:val="ConsPlusNormal"/>
        <w:ind w:firstLine="540"/>
        <w:jc w:val="both"/>
      </w:pPr>
      <w:r>
        <w:t>1. Настоящий порядок организации и проведения тайного голосования по отбору общественных территорий, подлежащих благоустройству в первоочередном порядке в 2019 году в рамках муниципальной программы "Формирование современной городской среды на территории Новокузнецкого городского округа на 2018 - 2022 годы" (далее соответственно - Порядок, муниципальная программа), определяет процедуру тайного голосования по проектам благоустройства общественных территорий муниципального образования "Новокузнецкий городской округ", подлежащих в первоочередном порядке благоустройству в 2019 году в соответствии с муниципальной программой (далее соответственно - голосование по общественным территориям, голосование), и проводится в целях определения общественных территорий, подлежащих в первоочередном порядке благоустройству в 2019 году.</w:t>
      </w:r>
    </w:p>
    <w:p w:rsidR="001D2832" w:rsidRDefault="001D2832">
      <w:pPr>
        <w:pStyle w:val="ConsPlusNormal"/>
        <w:jc w:val="both"/>
      </w:pPr>
      <w:r>
        <w:t xml:space="preserve">(в ред. </w:t>
      </w:r>
      <w:hyperlink r:id="rId14" w:history="1">
        <w:r>
          <w:rPr>
            <w:color w:val="0000FF"/>
          </w:rPr>
          <w:t>Решения</w:t>
        </w:r>
      </w:hyperlink>
      <w:r>
        <w:t xml:space="preserve"> Новокузнецкого городского Совета народных депутатов от 06.12.2018 N 16/144)</w:t>
      </w:r>
    </w:p>
    <w:p w:rsidR="001D2832" w:rsidRDefault="001D2832">
      <w:pPr>
        <w:pStyle w:val="ConsPlusNormal"/>
        <w:ind w:firstLine="540"/>
        <w:jc w:val="both"/>
      </w:pPr>
      <w:r>
        <w:t>2. Решение о назначении голосования по общественным территориям принимается Главой города Новокузнецка на основании решения по отбору проектов, принятого общественной комиссией по обеспечению на территории Новокузнецкого городского округа реализации приоритетного проекта "Формирование комфортной городской среды", действующей на основании постановления администрации голоса Новокузнецка от 20.09.2017 N 151 "О создании общественной комиссии по обеспечению на территории Новокузнецкого городского округа реализации приоритетного проекта "Формирование комфортной городской среды" и об утверждении Порядка общественного обсуждения проекта муниципальной программы "Формирование современной городской среды на территории Новокузнецкого городского округа на 2018 - 2022 годы" (далее - общественная комиссия).</w:t>
      </w:r>
    </w:p>
    <w:p w:rsidR="001D2832" w:rsidRDefault="001D2832">
      <w:pPr>
        <w:pStyle w:val="ConsPlusNormal"/>
        <w:ind w:firstLine="540"/>
        <w:jc w:val="both"/>
      </w:pPr>
      <w:r>
        <w:t>Голосование проводится не позднее семи дней после истечения срока, предоставленного всем заинтересованным лицам для ознакомления с дизайн-проектами благоустройства общественных территорий, отобранных для голосования.</w:t>
      </w:r>
    </w:p>
    <w:p w:rsidR="001D2832" w:rsidRDefault="001D2832">
      <w:pPr>
        <w:pStyle w:val="ConsPlusNormal"/>
        <w:ind w:firstLine="540"/>
        <w:jc w:val="both"/>
      </w:pPr>
      <w:r>
        <w:t>3. В постановлении администрации города Новокузнецка о назначении голосования по общественным территориям устанавливаются следующие сведения:</w:t>
      </w:r>
    </w:p>
    <w:p w:rsidR="001D2832" w:rsidRDefault="001D2832">
      <w:pPr>
        <w:pStyle w:val="ConsPlusNormal"/>
        <w:ind w:firstLine="540"/>
        <w:jc w:val="both"/>
      </w:pPr>
      <w:r>
        <w:t>1) дата и время проведения голосования;</w:t>
      </w:r>
    </w:p>
    <w:p w:rsidR="001D2832" w:rsidRDefault="001D2832">
      <w:pPr>
        <w:pStyle w:val="ConsPlusNormal"/>
        <w:ind w:firstLine="540"/>
        <w:jc w:val="both"/>
      </w:pPr>
      <w:r>
        <w:t>2) места проведения голосования (адреса территориальных счетных участков);</w:t>
      </w:r>
    </w:p>
    <w:p w:rsidR="001D2832" w:rsidRDefault="001D2832">
      <w:pPr>
        <w:pStyle w:val="ConsPlusNormal"/>
        <w:ind w:firstLine="540"/>
        <w:jc w:val="both"/>
      </w:pPr>
      <w:r>
        <w:t>3) перечень общественных территорий, представленных на голосование;</w:t>
      </w:r>
    </w:p>
    <w:p w:rsidR="001D2832" w:rsidRDefault="001D2832">
      <w:pPr>
        <w:pStyle w:val="ConsPlusNormal"/>
        <w:ind w:firstLine="540"/>
        <w:jc w:val="both"/>
      </w:pPr>
      <w:r>
        <w:t>4) порядок определения победителя по итогам голосования;</w:t>
      </w:r>
    </w:p>
    <w:p w:rsidR="001D2832" w:rsidRDefault="001D2832">
      <w:pPr>
        <w:pStyle w:val="ConsPlusNormal"/>
        <w:ind w:firstLine="540"/>
        <w:jc w:val="both"/>
      </w:pPr>
      <w:r>
        <w:t>5) иные сведения, необходимые для проведения голосования.</w:t>
      </w:r>
    </w:p>
    <w:p w:rsidR="001D2832" w:rsidRDefault="001D2832">
      <w:pPr>
        <w:pStyle w:val="ConsPlusNormal"/>
        <w:ind w:firstLine="540"/>
        <w:jc w:val="both"/>
      </w:pPr>
      <w:r>
        <w:t>4. Решение о назначении голосования подлежит опубликованию (обнародованию) в порядке, установленном для официального опубликования (обнародования) муниципальных правовых актов, и размещению на официальном сайте администрации города Новокузнецка в информационно-телекоммуникационной сети Интернет www.admnkz.info" (далее - официальный сайт).</w:t>
      </w:r>
    </w:p>
    <w:p w:rsidR="001D2832" w:rsidRDefault="001D2832">
      <w:pPr>
        <w:pStyle w:val="ConsPlusNormal"/>
        <w:jc w:val="both"/>
      </w:pPr>
      <w:r>
        <w:t xml:space="preserve">(в ред. </w:t>
      </w:r>
      <w:hyperlink r:id="rId15" w:history="1">
        <w:r>
          <w:rPr>
            <w:color w:val="0000FF"/>
          </w:rPr>
          <w:t>Решения</w:t>
        </w:r>
      </w:hyperlink>
      <w:r>
        <w:t xml:space="preserve"> Новокузнецкого городского Совета народных депутатов от 06.12.2018 N 16/144)</w:t>
      </w:r>
    </w:p>
    <w:p w:rsidR="001D2832" w:rsidRDefault="001D2832">
      <w:pPr>
        <w:pStyle w:val="ConsPlusNormal"/>
        <w:ind w:firstLine="540"/>
        <w:jc w:val="both"/>
      </w:pPr>
      <w:r>
        <w:t xml:space="preserve">5. Проведение голосования организует и обеспечивает общественная комиссия. </w:t>
      </w:r>
      <w:r>
        <w:lastRenderedPageBreak/>
        <w:t>Общественная комиссия:</w:t>
      </w:r>
    </w:p>
    <w:p w:rsidR="001D2832" w:rsidRDefault="001D2832">
      <w:pPr>
        <w:pStyle w:val="ConsPlusNormal"/>
        <w:ind w:firstLine="540"/>
        <w:jc w:val="both"/>
      </w:pPr>
      <w:r>
        <w:t xml:space="preserve">1) обеспечивает изготовление </w:t>
      </w:r>
      <w:hyperlink w:anchor="P149" w:history="1">
        <w:r>
          <w:rPr>
            <w:color w:val="0000FF"/>
          </w:rPr>
          <w:t>бюллетеней</w:t>
        </w:r>
      </w:hyperlink>
      <w:r>
        <w:t xml:space="preserve"> для проведения голосования по форме согласно приложению N 1 к настоящему Порядку (бюллетени печатаются на русском языке, наименования общественных территорий размещаются в бюллетене в алфавитном порядке);</w:t>
      </w:r>
    </w:p>
    <w:p w:rsidR="001D2832" w:rsidRDefault="001D2832">
      <w:pPr>
        <w:pStyle w:val="ConsPlusNormal"/>
        <w:ind w:firstLine="540"/>
        <w:jc w:val="both"/>
      </w:pPr>
      <w:r>
        <w:t>2) формирует территориальные счетные комиссии (далее также - ТСК) и оборудует территориальные счетные участки (далее также - ТСУ);</w:t>
      </w:r>
    </w:p>
    <w:p w:rsidR="001D2832" w:rsidRDefault="001D2832">
      <w:pPr>
        <w:pStyle w:val="ConsPlusNormal"/>
        <w:ind w:firstLine="540"/>
        <w:jc w:val="both"/>
      </w:pPr>
      <w:r>
        <w:t>3) рассматривает обращения граждан по вопросам, связанным с проведением голосования;</w:t>
      </w:r>
    </w:p>
    <w:p w:rsidR="001D2832" w:rsidRDefault="001D2832">
      <w:pPr>
        <w:pStyle w:val="ConsPlusNormal"/>
        <w:ind w:firstLine="540"/>
        <w:jc w:val="both"/>
      </w:pPr>
      <w:r>
        <w:t>4) осуществляет иные полномочия, определенные Главой города Новокузнецка.</w:t>
      </w:r>
    </w:p>
    <w:p w:rsidR="001D2832" w:rsidRDefault="001D2832">
      <w:pPr>
        <w:pStyle w:val="ConsPlusNormal"/>
        <w:ind w:firstLine="540"/>
        <w:jc w:val="both"/>
      </w:pPr>
      <w:r>
        <w:t>6. При формировании ТСК учитываются предложения политических партий, иных общественных объединений, собраний граждан.</w:t>
      </w:r>
    </w:p>
    <w:p w:rsidR="001D2832" w:rsidRDefault="001D2832">
      <w:pPr>
        <w:pStyle w:val="ConsPlusNormal"/>
        <w:ind w:firstLine="540"/>
        <w:jc w:val="both"/>
      </w:pPr>
      <w:r>
        <w:t>Членами ТСК не могут быть лица, являющиеся инициаторами выдвижения проектов благоустройства, по которым проводится голосование.</w:t>
      </w:r>
    </w:p>
    <w:p w:rsidR="001D2832" w:rsidRDefault="001D2832">
      <w:pPr>
        <w:pStyle w:val="ConsPlusNormal"/>
        <w:ind w:firstLine="540"/>
        <w:jc w:val="both"/>
      </w:pPr>
      <w:r>
        <w:t>Количественный состав членов ТСК определяется общественной комиссией и должен быть не менее 3-х человек.</w:t>
      </w:r>
    </w:p>
    <w:p w:rsidR="001D2832" w:rsidRDefault="001D2832">
      <w:pPr>
        <w:pStyle w:val="ConsPlusNormal"/>
        <w:ind w:firstLine="540"/>
        <w:jc w:val="both"/>
      </w:pPr>
      <w:r>
        <w:t>В составе ТСК назначаются председатель и секретарь ТСК.</w:t>
      </w:r>
    </w:p>
    <w:p w:rsidR="001D2832" w:rsidRDefault="001D2832">
      <w:pPr>
        <w:pStyle w:val="ConsPlusNormal"/>
        <w:ind w:firstLine="540"/>
        <w:jc w:val="both"/>
      </w:pPr>
      <w:r>
        <w:t>Полномочия ТСК прекращаются после опубликования (обнародования) результатов голосования.</w:t>
      </w:r>
    </w:p>
    <w:p w:rsidR="001D2832" w:rsidRDefault="001D2832">
      <w:pPr>
        <w:pStyle w:val="ConsPlusNormal"/>
        <w:ind w:firstLine="540"/>
        <w:jc w:val="both"/>
      </w:pPr>
      <w:r>
        <w:t>7. Бюллетени и иную документацию, связанную с подготовкой и проведением голосования, общественная комиссия передает в территориальные счетные комиссии.</w:t>
      </w:r>
    </w:p>
    <w:p w:rsidR="001D2832" w:rsidRDefault="001D2832">
      <w:pPr>
        <w:pStyle w:val="ConsPlusNormal"/>
        <w:ind w:firstLine="540"/>
        <w:jc w:val="both"/>
      </w:pPr>
      <w:r>
        <w:t>8. Голосование по общественным территориям проводится путем тайного голосования. На ТСУ оборудуются места для тайного голосования и устанавливаются опечатанные ящики для голосования.</w:t>
      </w:r>
    </w:p>
    <w:p w:rsidR="001D2832" w:rsidRDefault="001D2832">
      <w:pPr>
        <w:pStyle w:val="ConsPlusNormal"/>
        <w:ind w:firstLine="540"/>
        <w:jc w:val="both"/>
      </w:pPr>
      <w:r>
        <w:t>Правом голосования обладают граждане Российской Федерации, достигшие 14-летнего возраста и проживающие на территории муниципального образования "Новокузнецкий городской округ" (далее - участник голосования).</w:t>
      </w:r>
    </w:p>
    <w:p w:rsidR="001D2832" w:rsidRDefault="001D2832">
      <w:pPr>
        <w:pStyle w:val="ConsPlusNormal"/>
        <w:ind w:firstLine="540"/>
        <w:jc w:val="both"/>
      </w:pPr>
      <w:r>
        <w:t>Члены ТСК составляют список граждан, пришедших на ТСУ (далее - список). Список должен содержать следующие сведения и данные:</w:t>
      </w:r>
    </w:p>
    <w:p w:rsidR="001D2832" w:rsidRDefault="001D2832">
      <w:pPr>
        <w:pStyle w:val="ConsPlusNormal"/>
        <w:ind w:firstLine="540"/>
        <w:jc w:val="both"/>
      </w:pPr>
      <w:r>
        <w:t>- фамилия, имя и отчество участника голосования;</w:t>
      </w:r>
    </w:p>
    <w:p w:rsidR="001D2832" w:rsidRDefault="001D2832">
      <w:pPr>
        <w:pStyle w:val="ConsPlusNormal"/>
        <w:ind w:firstLine="540"/>
        <w:jc w:val="both"/>
      </w:pPr>
      <w:r>
        <w:t>- место жительства участника голосования;</w:t>
      </w:r>
    </w:p>
    <w:p w:rsidR="001D2832" w:rsidRDefault="001D2832">
      <w:pPr>
        <w:pStyle w:val="ConsPlusNormal"/>
        <w:ind w:firstLine="540"/>
        <w:jc w:val="both"/>
      </w:pPr>
      <w:r>
        <w:t>- серия и номер паспорта (реквизиты иного документа, удостоверяющего личность) участника голосования;</w:t>
      </w:r>
    </w:p>
    <w:p w:rsidR="001D2832" w:rsidRDefault="001D2832">
      <w:pPr>
        <w:pStyle w:val="ConsPlusNormal"/>
        <w:ind w:firstLine="540"/>
        <w:jc w:val="both"/>
      </w:pPr>
      <w:r>
        <w:t xml:space="preserve">- согласие участника голосования на обработку его персональных данных в соответствии с Федеральным </w:t>
      </w:r>
      <w:hyperlink r:id="rId16" w:history="1">
        <w:r>
          <w:rPr>
            <w:color w:val="0000FF"/>
          </w:rPr>
          <w:t>законом</w:t>
        </w:r>
      </w:hyperlink>
      <w:r>
        <w:t xml:space="preserve"> от 27.07.2006 N 152-ФЗ "О персональных данных";</w:t>
      </w:r>
    </w:p>
    <w:p w:rsidR="001D2832" w:rsidRDefault="001D2832">
      <w:pPr>
        <w:pStyle w:val="ConsPlusNormal"/>
        <w:ind w:firstLine="540"/>
        <w:jc w:val="both"/>
      </w:pPr>
      <w:r>
        <w:t>- подпись участника голосования за получение бюллетеня;</w:t>
      </w:r>
    </w:p>
    <w:p w:rsidR="001D2832" w:rsidRDefault="001D2832">
      <w:pPr>
        <w:pStyle w:val="ConsPlusNormal"/>
        <w:ind w:firstLine="540"/>
        <w:jc w:val="both"/>
      </w:pPr>
      <w:r>
        <w:t>- подпись члена ТСК, выдавшего бюллетень участнику голосования.</w:t>
      </w:r>
    </w:p>
    <w:p w:rsidR="001D2832" w:rsidRDefault="001D2832">
      <w:pPr>
        <w:pStyle w:val="ConsPlusNormal"/>
        <w:ind w:firstLine="540"/>
        <w:jc w:val="both"/>
      </w:pPr>
      <w:r>
        <w:t>Участники голосования участвуют в голосовании непосредственно. Каждый участник голосования имеет один голос.</w:t>
      </w:r>
    </w:p>
    <w:p w:rsidR="001D2832" w:rsidRDefault="001D2832">
      <w:pPr>
        <w:pStyle w:val="ConsPlusNormal"/>
        <w:ind w:firstLine="540"/>
        <w:jc w:val="both"/>
      </w:pPr>
      <w:r>
        <w:t>Голосование проводится путем внесения участником голосования в бюллетень любого знака в квадрат (квадраты), относящийся (относящиеся) к общественной территории (общественным территориям), в пользу которой (которых) сделан выбор.</w:t>
      </w:r>
    </w:p>
    <w:p w:rsidR="001D2832" w:rsidRDefault="001D2832">
      <w:pPr>
        <w:pStyle w:val="ConsPlusNormal"/>
        <w:ind w:firstLine="540"/>
        <w:jc w:val="both"/>
      </w:pPr>
      <w:r>
        <w:t>Голосование по общественным территориям является рейтинговым. Участник голосования имеет право отметить в бюллетене не более двух проектов общественных территорий.</w:t>
      </w:r>
    </w:p>
    <w:p w:rsidR="001D2832" w:rsidRDefault="001D2832">
      <w:pPr>
        <w:pStyle w:val="ConsPlusNormal"/>
        <w:ind w:firstLine="540"/>
        <w:jc w:val="both"/>
      </w:pPr>
      <w:bookmarkStart w:id="1" w:name="P90"/>
      <w:bookmarkEnd w:id="1"/>
      <w:r>
        <w:t>9. Голосование проводится на территориальных счетных участках.</w:t>
      </w:r>
    </w:p>
    <w:p w:rsidR="001D2832" w:rsidRDefault="001D2832">
      <w:pPr>
        <w:pStyle w:val="ConsPlusNormal"/>
        <w:ind w:firstLine="540"/>
        <w:jc w:val="both"/>
      </w:pPr>
      <w:r>
        <w:t>Для получения бюллетеня участник голосования предъявляет паспорт гражданина Российской Федерации или иной документ, удостоверяющий личность, и ставит подпись в списке за получение бюллетеня, а также дает согласие на обработку персональных данных.</w:t>
      </w:r>
    </w:p>
    <w:p w:rsidR="001D2832" w:rsidRDefault="001D2832">
      <w:pPr>
        <w:pStyle w:val="ConsPlusNormal"/>
        <w:ind w:firstLine="540"/>
        <w:jc w:val="both"/>
      </w:pPr>
      <w:r>
        <w:t>После этого в списке расписывается член ТСК, выдавший участнику голосования бюллетень.</w:t>
      </w:r>
    </w:p>
    <w:p w:rsidR="001D2832" w:rsidRDefault="001D2832">
      <w:pPr>
        <w:pStyle w:val="ConsPlusNormal"/>
        <w:ind w:firstLine="540"/>
        <w:jc w:val="both"/>
      </w:pPr>
      <w:r>
        <w:t>Член ТСК разъясняет участнику голосования порядок заполнения бюллетеня. При этом участнику голосования разъясняется, что он имеет право проголосовать не более чем за две общественные территории.</w:t>
      </w:r>
    </w:p>
    <w:p w:rsidR="001D2832" w:rsidRDefault="001D2832">
      <w:pPr>
        <w:pStyle w:val="ConsPlusNormal"/>
        <w:ind w:firstLine="540"/>
        <w:jc w:val="both"/>
      </w:pPr>
      <w:r>
        <w:t>Участник голосования ставит любой знак (знаки) в квадрате (квадратах) напротив общественной территории (общественных территорий), за которую (которые) он собирается голосовать.</w:t>
      </w:r>
    </w:p>
    <w:p w:rsidR="001D2832" w:rsidRDefault="001D2832">
      <w:pPr>
        <w:pStyle w:val="ConsPlusNormal"/>
        <w:ind w:firstLine="540"/>
        <w:jc w:val="both"/>
      </w:pPr>
      <w:r>
        <w:t>После заполнения бюллетеня участник голосования опускает его в ящик для голосования.</w:t>
      </w:r>
    </w:p>
    <w:p w:rsidR="001D2832" w:rsidRDefault="001D2832">
      <w:pPr>
        <w:pStyle w:val="ConsPlusNormal"/>
        <w:ind w:firstLine="540"/>
        <w:jc w:val="both"/>
      </w:pPr>
      <w:r>
        <w:lastRenderedPageBreak/>
        <w:t>10. Граждане и организации вправе самостоятельно проводить агитацию в поддержку общественной территории, определяя ее содержание, формы и методы, в том числе с учетом рекомендаций администрации города Новокузнецка.</w:t>
      </w:r>
    </w:p>
    <w:p w:rsidR="001D2832" w:rsidRDefault="001D2832">
      <w:pPr>
        <w:pStyle w:val="ConsPlusNormal"/>
        <w:ind w:firstLine="540"/>
        <w:jc w:val="both"/>
      </w:pPr>
      <w:r>
        <w:t>Агитационный период начинается со дня опубликования в средствах массовой информации постановления администрации города Новокузнецка о назначении голосования.</w:t>
      </w:r>
    </w:p>
    <w:p w:rsidR="001D2832" w:rsidRDefault="001D2832">
      <w:pPr>
        <w:pStyle w:val="ConsPlusNormal"/>
        <w:ind w:firstLine="540"/>
        <w:jc w:val="both"/>
      </w:pPr>
      <w:r>
        <w:t>11. Подсчет голосов участников голосования осуществляется открыто и гласно и начинается сразу после окончания времени голосования, установленного постановлением администрации города Новокузнецка.</w:t>
      </w:r>
    </w:p>
    <w:p w:rsidR="001D2832" w:rsidRDefault="001D2832">
      <w:pPr>
        <w:pStyle w:val="ConsPlusNormal"/>
        <w:ind w:firstLine="540"/>
        <w:jc w:val="both"/>
      </w:pPr>
      <w:r>
        <w:t>По истечении времени голосования председатель ТСК объявляет о завершении голосования, и территориальная счетная комиссия приступает к подсчету голосов участников голосования.</w:t>
      </w:r>
    </w:p>
    <w:p w:rsidR="001D2832" w:rsidRDefault="001D2832">
      <w:pPr>
        <w:pStyle w:val="ConsPlusNormal"/>
        <w:ind w:firstLine="540"/>
        <w:jc w:val="both"/>
      </w:pPr>
      <w:r>
        <w:t>При подсчете голосов имеют право присутствовать представители органов государственной власти, органов местного самоуправления, общественных объединений, представители средств массовой информации, иные лица.</w:t>
      </w:r>
    </w:p>
    <w:p w:rsidR="001D2832" w:rsidRDefault="001D2832">
      <w:pPr>
        <w:pStyle w:val="ConsPlusNormal"/>
        <w:ind w:firstLine="540"/>
        <w:jc w:val="both"/>
      </w:pPr>
      <w:r>
        <w:t>Председатель ТСК обеспечивает порядок при подсчете голосов.</w:t>
      </w:r>
    </w:p>
    <w:p w:rsidR="001D2832" w:rsidRDefault="001D2832">
      <w:pPr>
        <w:pStyle w:val="ConsPlusNormal"/>
        <w:ind w:firstLine="540"/>
        <w:jc w:val="both"/>
      </w:pPr>
      <w:r>
        <w:t>12. Непосредственный подсчет голосов участников голосования производится по находящимся в ящиках для голосования бюллетеням членами территориальной счетной комиссии.</w:t>
      </w:r>
    </w:p>
    <w:p w:rsidR="001D2832" w:rsidRDefault="001D2832">
      <w:pPr>
        <w:pStyle w:val="ConsPlusNormal"/>
        <w:ind w:firstLine="540"/>
        <w:jc w:val="both"/>
      </w:pPr>
      <w:r>
        <w:t>При этом фиксируется общее количество участников голосования, принявших участие в голосовании.</w:t>
      </w:r>
    </w:p>
    <w:p w:rsidR="001D2832" w:rsidRDefault="001D2832">
      <w:pPr>
        <w:pStyle w:val="ConsPlusNormal"/>
        <w:ind w:firstLine="540"/>
        <w:jc w:val="both"/>
      </w:pPr>
      <w:r>
        <w:t>Неиспользованные бюллетени погашаются путем отрезания нижнего левого угла. Количество неиспользованных бюллетеней фиксируется в итоговом протоколе территориальной счетной комиссии.</w:t>
      </w:r>
    </w:p>
    <w:p w:rsidR="001D2832" w:rsidRDefault="001D2832">
      <w:pPr>
        <w:pStyle w:val="ConsPlusNormal"/>
        <w:ind w:firstLine="540"/>
        <w:jc w:val="both"/>
      </w:pPr>
      <w:r>
        <w:t>При непосредственном подсчете голосов данные, содержащиеся в бюллетенях, оглашаются и заносятся в специальную таблицу, которая содержит перечень всех общественных территорий, представленных в бюллетенях, после чего суммируются.</w:t>
      </w:r>
    </w:p>
    <w:p w:rsidR="001D2832" w:rsidRDefault="001D2832">
      <w:pPr>
        <w:pStyle w:val="ConsPlusNormal"/>
        <w:ind w:firstLine="540"/>
        <w:jc w:val="both"/>
      </w:pPr>
      <w:r>
        <w:t xml:space="preserve">Недействительные бюллетени при подсчете голосов не учитываются. Недействительными считаются бюллетени, которые не содержат отметок в квадратах напротив общественных территорий, и бюллетени, в которых участник голосования отметил большее количество общественных территорий, чем предусмотрено </w:t>
      </w:r>
      <w:hyperlink w:anchor="P90" w:history="1">
        <w:r>
          <w:rPr>
            <w:color w:val="0000FF"/>
          </w:rPr>
          <w:t>пунктом 9</w:t>
        </w:r>
      </w:hyperlink>
      <w:r>
        <w:t xml:space="preserve"> настоящего Порядка, а также любые иные бюллетени, по которым невозможно выявить действительную волю участника голосования. Недействительные бюллетени подсчитываются и суммируются отдельно.</w:t>
      </w:r>
    </w:p>
    <w:p w:rsidR="001D2832" w:rsidRDefault="001D2832">
      <w:pPr>
        <w:pStyle w:val="ConsPlusNormal"/>
        <w:ind w:firstLine="540"/>
        <w:jc w:val="both"/>
      </w:pPr>
      <w:r>
        <w:t>В случае возникновения сомнений в определении мнения участника голосования в бюллетене такой бюллетень откладывается в отдельную пачку. По окончании сортировки территориальная счетная комиссия решает вопрос о действительности всех вызвавших сомнение бюллетенях путем голосования по каждому бюллетеню. Бюллетень признается действительным, если за его действительность проголосовало большинство членов ТСК. Результат голосования фиксируется на оборотной стороне бюллетеня и заверяется подписью председателя ТСК.</w:t>
      </w:r>
    </w:p>
    <w:p w:rsidR="001D2832" w:rsidRDefault="001D2832">
      <w:pPr>
        <w:pStyle w:val="ConsPlusNormal"/>
        <w:ind w:firstLine="540"/>
        <w:jc w:val="both"/>
      </w:pPr>
      <w:r>
        <w:t>13. При равенстве количества голосов, отданных участниками голосования за две или несколько общественных территорий, приоритет отдается общественной территории, заявка на включение которой в голосование поступила раньше.</w:t>
      </w:r>
    </w:p>
    <w:p w:rsidR="001D2832" w:rsidRDefault="001D2832">
      <w:pPr>
        <w:pStyle w:val="ConsPlusNormal"/>
        <w:ind w:firstLine="540"/>
        <w:jc w:val="both"/>
      </w:pPr>
      <w:r>
        <w:t>14. После завершения подсчета действительные и недействительные бюллетени упаковываются в отдельные пачки, мешки или коробки, на которых указываются номер счетного участка, число упакованных действительных и недействительных бюллетеней. Пачки, мешки или коробки с бюллетенями заклеиваются и скрепляются подписью председателя ТСК.</w:t>
      </w:r>
    </w:p>
    <w:p w:rsidR="001D2832" w:rsidRDefault="001D2832">
      <w:pPr>
        <w:pStyle w:val="ConsPlusNormal"/>
        <w:ind w:firstLine="540"/>
        <w:jc w:val="both"/>
      </w:pPr>
      <w:r>
        <w:t xml:space="preserve">15. После проведения всех необходимых действий и подсчетов территориальная счетная комиссия устанавливает результаты голосования на своем ТСУ. Эти данные фиксируются в итоговом </w:t>
      </w:r>
      <w:hyperlink w:anchor="P212" w:history="1">
        <w:r>
          <w:rPr>
            <w:color w:val="0000FF"/>
          </w:rPr>
          <w:t>протоколе</w:t>
        </w:r>
      </w:hyperlink>
      <w:r>
        <w:t xml:space="preserve"> территориальной счетной комиссии о результатах голосования по форме согласно приложению N 2 к Порядку (далее - итоговый протокол ТСК). Территориальная счетная комиссия проводит итоговое заседание, на котором принимается решение об утверждении итогового протокола ТСК.</w:t>
      </w:r>
    </w:p>
    <w:p w:rsidR="001D2832" w:rsidRDefault="001D2832">
      <w:pPr>
        <w:pStyle w:val="ConsPlusNormal"/>
        <w:ind w:firstLine="540"/>
        <w:jc w:val="both"/>
      </w:pPr>
      <w:r>
        <w:t>Итоговый протокол ТСК подписывается всеми присутствующими членами территориальной счетной комиссии.</w:t>
      </w:r>
    </w:p>
    <w:p w:rsidR="001D2832" w:rsidRDefault="001D2832">
      <w:pPr>
        <w:pStyle w:val="ConsPlusNormal"/>
        <w:ind w:firstLine="540"/>
        <w:jc w:val="both"/>
      </w:pPr>
      <w:r>
        <w:t>Экземпляр итогового протокола ТСК передается председателем ТСК в общественную комиссию.</w:t>
      </w:r>
    </w:p>
    <w:p w:rsidR="001D2832" w:rsidRDefault="001D2832">
      <w:pPr>
        <w:pStyle w:val="ConsPlusNormal"/>
        <w:ind w:firstLine="540"/>
        <w:jc w:val="both"/>
      </w:pPr>
      <w:r>
        <w:lastRenderedPageBreak/>
        <w:t xml:space="preserve">16. Установление итогов голосования по общественным территориям производится общественной комиссией на основании протоколов ТСК и оформляется итоговым </w:t>
      </w:r>
      <w:hyperlink w:anchor="P296" w:history="1">
        <w:r>
          <w:rPr>
            <w:color w:val="0000FF"/>
          </w:rPr>
          <w:t>протоколом</w:t>
        </w:r>
      </w:hyperlink>
      <w:r>
        <w:t xml:space="preserve"> общественной комиссии об итогах голосования по форме согласно приложению N 3 к настоящему Порядку (далее - итоговый протокол общественной комиссии).</w:t>
      </w:r>
    </w:p>
    <w:p w:rsidR="001D2832" w:rsidRDefault="001D2832">
      <w:pPr>
        <w:pStyle w:val="ConsPlusNormal"/>
        <w:ind w:firstLine="540"/>
        <w:jc w:val="both"/>
      </w:pPr>
      <w:r>
        <w:t>Установление итогов голосования общественной комиссией производится не позднее чем через 3 дня со дня проведения голосования.</w:t>
      </w:r>
    </w:p>
    <w:p w:rsidR="001D2832" w:rsidRDefault="001D2832">
      <w:pPr>
        <w:pStyle w:val="ConsPlusNormal"/>
        <w:ind w:firstLine="540"/>
        <w:jc w:val="both"/>
      </w:pPr>
      <w:r>
        <w:t>17. Итоговый протокол общественной комиссии печатается на листах формата А4. Каждый лист итогового протокола должен быть пронумерован, подписан всеми присутствующими членами общественной комиссии, заверен печатью администрации города Новокузнецка и содержать дату и время подписания протокола. Итоговый протокол общественной комиссии составляется в двух экземплярах. Время подписания протокола, указанное на каждом листе, должно быть одинаковым. Списки, использованные бюллетени и протоколы территориальных счетных комиссий для голосования передаются на ответственное хранение в Комитет жилищно-коммунального хозяйства администрации города Новокузнецка (далее - Комитет ЖКХ).</w:t>
      </w:r>
    </w:p>
    <w:p w:rsidR="001D2832" w:rsidRDefault="001D2832">
      <w:pPr>
        <w:pStyle w:val="ConsPlusNormal"/>
        <w:ind w:firstLine="540"/>
        <w:jc w:val="both"/>
      </w:pPr>
      <w:r>
        <w:t>18. После оформления итогов голосования по общественным территориям председатель общественной комиссии представляет Главе города Новокузнецка итоговый протокол общественной комиссии.</w:t>
      </w:r>
    </w:p>
    <w:p w:rsidR="001D2832" w:rsidRDefault="001D2832">
      <w:pPr>
        <w:pStyle w:val="ConsPlusNormal"/>
        <w:ind w:firstLine="540"/>
        <w:jc w:val="both"/>
      </w:pPr>
      <w:r>
        <w:t>19. Сведения об итогах голосования подлежат официальному опубликованию (обнародованию) в порядке, установленном для официального опубликования (обнародования) муниципальных правовых актов, и размещаются на официальном сайте в течение 7 дней с даты голосования.</w:t>
      </w:r>
    </w:p>
    <w:p w:rsidR="001D2832" w:rsidRDefault="001D2832">
      <w:pPr>
        <w:pStyle w:val="ConsPlusNormal"/>
        <w:ind w:firstLine="540"/>
        <w:jc w:val="both"/>
      </w:pPr>
      <w:r>
        <w:t>20. Документация, связанная с проведением голосования, в том числе списки граждан, принявших участие в голосовании, бюллетени, протоколы территориальных счетных комиссий, итоговый протокол в течение одного года хранятся в Комитете ЖКХ, а затем уничтожаются. Списки граждан, принявших участие в голосовании, хранятся в сейфе либо ином специально приспособленном для хранения документов месте, исключающем доступ к ним посторонних лиц.</w:t>
      </w:r>
    </w:p>
    <w:p w:rsidR="001D2832" w:rsidRDefault="001D2832">
      <w:pPr>
        <w:pStyle w:val="ConsPlusNormal"/>
        <w:ind w:firstLine="540"/>
        <w:jc w:val="both"/>
      </w:pPr>
      <w:r>
        <w:t>21. Жалобы, обращения, связанные с проведением голосования, подаются в общественную комиссию. Общественная комиссия регистрирует жалобы, обращения и рассматривает их на своем заседании в течение пяти дней с даты поступления, но не позднее дня, предшествующего дню голосования, а заявление, поступившее в день, предшествующий дню голосования, в день голосования или в день, следующий за днем голосования, - немедленно.</w:t>
      </w:r>
    </w:p>
    <w:p w:rsidR="001D2832" w:rsidRDefault="001D2832">
      <w:pPr>
        <w:pStyle w:val="ConsPlusNormal"/>
        <w:ind w:firstLine="540"/>
        <w:jc w:val="both"/>
      </w:pPr>
      <w:r>
        <w:t>Действия (бездействие) общественной комиссии, ТСК могут быть обжалованы в установленном законом порядке.</w:t>
      </w:r>
    </w:p>
    <w:p w:rsidR="001D2832" w:rsidRDefault="001D2832">
      <w:pPr>
        <w:pStyle w:val="ConsPlusNormal"/>
        <w:ind w:firstLine="540"/>
        <w:jc w:val="both"/>
      </w:pPr>
    </w:p>
    <w:p w:rsidR="001D2832" w:rsidRDefault="001D2832">
      <w:pPr>
        <w:pStyle w:val="ConsPlusNormal"/>
        <w:jc w:val="right"/>
      </w:pPr>
      <w:r>
        <w:t>Председатель</w:t>
      </w:r>
    </w:p>
    <w:p w:rsidR="001D2832" w:rsidRDefault="001D2832">
      <w:pPr>
        <w:pStyle w:val="ConsPlusNormal"/>
        <w:jc w:val="right"/>
      </w:pPr>
      <w:r>
        <w:t>Новокузнецкого городского</w:t>
      </w:r>
    </w:p>
    <w:p w:rsidR="001D2832" w:rsidRDefault="001D2832">
      <w:pPr>
        <w:pStyle w:val="ConsPlusNormal"/>
        <w:jc w:val="right"/>
      </w:pPr>
      <w:r>
        <w:t>Совета народных депутатов</w:t>
      </w:r>
    </w:p>
    <w:p w:rsidR="001D2832" w:rsidRDefault="001D2832">
      <w:pPr>
        <w:pStyle w:val="ConsPlusNormal"/>
        <w:jc w:val="right"/>
      </w:pPr>
      <w:r>
        <w:t>О.А.МАСЮКОВ</w:t>
      </w:r>
    </w:p>
    <w:p w:rsidR="001D2832" w:rsidRDefault="001D2832">
      <w:pPr>
        <w:pStyle w:val="ConsPlusNormal"/>
        <w:ind w:firstLine="540"/>
        <w:jc w:val="both"/>
      </w:pPr>
    </w:p>
    <w:p w:rsidR="001D2832" w:rsidRDefault="001D2832">
      <w:pPr>
        <w:pStyle w:val="ConsPlusNormal"/>
        <w:ind w:firstLine="540"/>
        <w:jc w:val="both"/>
      </w:pPr>
    </w:p>
    <w:p w:rsidR="001D2832" w:rsidRDefault="001D2832">
      <w:pPr>
        <w:pStyle w:val="ConsPlusNormal"/>
        <w:ind w:firstLine="540"/>
        <w:jc w:val="both"/>
      </w:pPr>
    </w:p>
    <w:p w:rsidR="001D2832" w:rsidRDefault="001D2832">
      <w:pPr>
        <w:pStyle w:val="ConsPlusNormal"/>
        <w:ind w:firstLine="540"/>
        <w:jc w:val="both"/>
      </w:pPr>
    </w:p>
    <w:p w:rsidR="001D2832" w:rsidRDefault="001D2832">
      <w:pPr>
        <w:pStyle w:val="ConsPlusNormal"/>
        <w:ind w:firstLine="540"/>
        <w:jc w:val="both"/>
      </w:pPr>
    </w:p>
    <w:p w:rsidR="001D2832" w:rsidRDefault="001D2832">
      <w:pPr>
        <w:pStyle w:val="ConsPlusNormal"/>
        <w:jc w:val="right"/>
        <w:outlineLvl w:val="1"/>
      </w:pPr>
      <w:r>
        <w:t>Приложение N 1</w:t>
      </w:r>
    </w:p>
    <w:p w:rsidR="001D2832" w:rsidRDefault="001D2832">
      <w:pPr>
        <w:pStyle w:val="ConsPlusNormal"/>
        <w:jc w:val="right"/>
      </w:pPr>
      <w:r>
        <w:t>к порядку организации и проведения тайного</w:t>
      </w:r>
    </w:p>
    <w:p w:rsidR="001D2832" w:rsidRDefault="001D2832">
      <w:pPr>
        <w:pStyle w:val="ConsPlusNormal"/>
        <w:jc w:val="right"/>
      </w:pPr>
      <w:r>
        <w:t>голосования по отбору общественных территорий,</w:t>
      </w:r>
    </w:p>
    <w:p w:rsidR="001D2832" w:rsidRDefault="001D2832">
      <w:pPr>
        <w:pStyle w:val="ConsPlusNormal"/>
        <w:jc w:val="right"/>
      </w:pPr>
      <w:r>
        <w:t>подлежащих благоустройству в первоочередном</w:t>
      </w:r>
    </w:p>
    <w:p w:rsidR="001D2832" w:rsidRDefault="001D2832">
      <w:pPr>
        <w:pStyle w:val="ConsPlusNormal"/>
        <w:jc w:val="right"/>
      </w:pPr>
      <w:r>
        <w:t>порядке в 2019 году в рамках муниципальной</w:t>
      </w:r>
    </w:p>
    <w:p w:rsidR="001D2832" w:rsidRDefault="001D2832">
      <w:pPr>
        <w:pStyle w:val="ConsPlusNormal"/>
        <w:jc w:val="right"/>
      </w:pPr>
      <w:r>
        <w:t>программы "Формирование современной городской</w:t>
      </w:r>
    </w:p>
    <w:p w:rsidR="001D2832" w:rsidRDefault="001D2832">
      <w:pPr>
        <w:pStyle w:val="ConsPlusNormal"/>
        <w:jc w:val="right"/>
      </w:pPr>
      <w:r>
        <w:t>среды на территории Новокузнецкого городского</w:t>
      </w:r>
    </w:p>
    <w:p w:rsidR="001D2832" w:rsidRDefault="001D2832">
      <w:pPr>
        <w:pStyle w:val="ConsPlusNormal"/>
        <w:jc w:val="right"/>
      </w:pPr>
      <w:r>
        <w:t>округа на 2018 - 2022 годы"</w:t>
      </w:r>
    </w:p>
    <w:p w:rsidR="001D2832" w:rsidRDefault="001D2832">
      <w:pPr>
        <w:pStyle w:val="ConsPlusNormal"/>
        <w:jc w:val="center"/>
      </w:pPr>
      <w:r>
        <w:t>Список изменяющих документов</w:t>
      </w:r>
    </w:p>
    <w:p w:rsidR="001D2832" w:rsidRDefault="001D2832">
      <w:pPr>
        <w:pStyle w:val="ConsPlusNormal"/>
        <w:jc w:val="center"/>
      </w:pPr>
      <w:r>
        <w:t xml:space="preserve">(в ред. </w:t>
      </w:r>
      <w:hyperlink r:id="rId17" w:history="1">
        <w:r>
          <w:rPr>
            <w:color w:val="0000FF"/>
          </w:rPr>
          <w:t>Решения</w:t>
        </w:r>
      </w:hyperlink>
      <w:r>
        <w:t xml:space="preserve"> Новокузнецкого городского Совета народных депутатов</w:t>
      </w:r>
    </w:p>
    <w:p w:rsidR="001D2832" w:rsidRDefault="001D2832">
      <w:pPr>
        <w:pStyle w:val="ConsPlusNormal"/>
        <w:jc w:val="center"/>
      </w:pPr>
      <w:r>
        <w:t>от 06.12.2018 N 16/144)</w:t>
      </w:r>
    </w:p>
    <w:p w:rsidR="001D2832" w:rsidRDefault="001D2832">
      <w:pPr>
        <w:pStyle w:val="ConsPlusNormal"/>
        <w:ind w:firstLine="540"/>
        <w:jc w:val="both"/>
      </w:pPr>
    </w:p>
    <w:p w:rsidR="001D2832" w:rsidRDefault="001D2832">
      <w:pPr>
        <w:pStyle w:val="ConsPlusNonformat"/>
        <w:jc w:val="both"/>
      </w:pPr>
      <w:r>
        <w:t xml:space="preserve">                                                        Подписи двух членов</w:t>
      </w:r>
    </w:p>
    <w:p w:rsidR="001D2832" w:rsidRDefault="001D2832">
      <w:pPr>
        <w:pStyle w:val="ConsPlusNonformat"/>
        <w:jc w:val="both"/>
      </w:pPr>
      <w:r>
        <w:t xml:space="preserve">                                                          территориальной</w:t>
      </w:r>
    </w:p>
    <w:p w:rsidR="001D2832" w:rsidRDefault="001D2832">
      <w:pPr>
        <w:pStyle w:val="ConsPlusNonformat"/>
        <w:jc w:val="both"/>
      </w:pPr>
      <w:r>
        <w:t xml:space="preserve">                                                         счетной комиссии</w:t>
      </w:r>
    </w:p>
    <w:p w:rsidR="001D2832" w:rsidRDefault="001D2832">
      <w:pPr>
        <w:pStyle w:val="ConsPlusNonformat"/>
        <w:jc w:val="both"/>
      </w:pPr>
      <w:r>
        <w:t xml:space="preserve">                                                        ___________________</w:t>
      </w:r>
    </w:p>
    <w:p w:rsidR="001D2832" w:rsidRDefault="001D2832">
      <w:pPr>
        <w:pStyle w:val="ConsPlusNonformat"/>
        <w:jc w:val="both"/>
      </w:pPr>
      <w:r>
        <w:t xml:space="preserve">                                                        ___________________</w:t>
      </w:r>
    </w:p>
    <w:p w:rsidR="001D2832" w:rsidRDefault="001D2832">
      <w:pPr>
        <w:pStyle w:val="ConsPlusNonformat"/>
        <w:jc w:val="both"/>
      </w:pPr>
    </w:p>
    <w:p w:rsidR="001D2832" w:rsidRDefault="001D2832">
      <w:pPr>
        <w:pStyle w:val="ConsPlusNonformat"/>
        <w:jc w:val="both"/>
      </w:pPr>
      <w:bookmarkStart w:id="2" w:name="P149"/>
      <w:bookmarkEnd w:id="2"/>
      <w:r>
        <w:t xml:space="preserve">                                 БЮЛЛЕТЕНЬ</w:t>
      </w:r>
    </w:p>
    <w:p w:rsidR="001D2832" w:rsidRDefault="001D2832">
      <w:pPr>
        <w:pStyle w:val="ConsPlusNonformat"/>
        <w:jc w:val="both"/>
      </w:pPr>
      <w:r>
        <w:t xml:space="preserve">   для тайного голосования по отбору общественных территорий, подлежащих</w:t>
      </w:r>
    </w:p>
    <w:p w:rsidR="001D2832" w:rsidRDefault="001D2832">
      <w:pPr>
        <w:pStyle w:val="ConsPlusNonformat"/>
        <w:jc w:val="both"/>
      </w:pPr>
      <w:r>
        <w:t xml:space="preserve">       благоустройству в первоочередном порядке в 2019 году в рамках</w:t>
      </w:r>
    </w:p>
    <w:p w:rsidR="001D2832" w:rsidRDefault="001D2832">
      <w:pPr>
        <w:pStyle w:val="ConsPlusNonformat"/>
        <w:jc w:val="both"/>
      </w:pPr>
      <w:r>
        <w:t xml:space="preserve">   муниципальной программы "Формирование современной городской среды на</w:t>
      </w:r>
    </w:p>
    <w:p w:rsidR="001D2832" w:rsidRDefault="001D2832">
      <w:pPr>
        <w:pStyle w:val="ConsPlusNonformat"/>
        <w:jc w:val="both"/>
      </w:pPr>
      <w:r>
        <w:t xml:space="preserve">     территории Новокузнецкого городского округа на 2018 - 2022 годы"</w:t>
      </w:r>
    </w:p>
    <w:p w:rsidR="001D2832" w:rsidRDefault="001D2832">
      <w:pPr>
        <w:pStyle w:val="ConsPlusNonformat"/>
        <w:jc w:val="both"/>
      </w:pPr>
      <w:r>
        <w:t xml:space="preserve">                       "___" ____________ 2019 года</w:t>
      </w:r>
    </w:p>
    <w:p w:rsidR="001D2832" w:rsidRDefault="001D2832">
      <w:pPr>
        <w:pStyle w:val="ConsPlusNormal"/>
        <w:ind w:firstLine="540"/>
        <w:jc w:val="both"/>
      </w:pPr>
    </w:p>
    <w:p w:rsidR="001D2832" w:rsidRDefault="001D2832">
      <w:pPr>
        <w:pStyle w:val="ConsPlusCell"/>
        <w:jc w:val="both"/>
      </w:pPr>
      <w:r>
        <w:t>┌─────────────────────────────────────────────────────────────────────────┐</w:t>
      </w:r>
    </w:p>
    <w:p w:rsidR="001D2832" w:rsidRDefault="001D2832">
      <w:pPr>
        <w:pStyle w:val="ConsPlusCell"/>
        <w:jc w:val="both"/>
      </w:pPr>
      <w:r>
        <w:t>│               РАЗЪЯСНЕНИЕ О ПОРЯДКЕ ЗАПОЛНЕНИЯ БЮЛЛЕТЕНЯ                │</w:t>
      </w:r>
    </w:p>
    <w:p w:rsidR="001D2832" w:rsidRDefault="001D2832">
      <w:pPr>
        <w:pStyle w:val="ConsPlusCell"/>
        <w:jc w:val="both"/>
      </w:pPr>
      <w:r>
        <w:t>│Поставьте любые знаки (знак) в пустых квадратах (квадрате) справа от     │</w:t>
      </w:r>
    </w:p>
    <w:p w:rsidR="001D2832" w:rsidRDefault="001D2832">
      <w:pPr>
        <w:pStyle w:val="ConsPlusCell"/>
        <w:jc w:val="both"/>
      </w:pPr>
      <w:r>
        <w:t>│наименования общественной территории (общественных территорий) - не более│</w:t>
      </w:r>
    </w:p>
    <w:p w:rsidR="001D2832" w:rsidRDefault="001D2832">
      <w:pPr>
        <w:pStyle w:val="ConsPlusCell"/>
        <w:jc w:val="both"/>
      </w:pPr>
      <w:r>
        <w:t>│чем 2 общественных территорий, в пользу которых сделан выбор.            │</w:t>
      </w:r>
    </w:p>
    <w:p w:rsidR="001D2832" w:rsidRDefault="001D2832">
      <w:pPr>
        <w:pStyle w:val="ConsPlusCell"/>
        <w:jc w:val="both"/>
      </w:pPr>
      <w:r>
        <w:t>│Бюллетень, в котором знаки проставлены более чем в 2 квадратах, либо     │</w:t>
      </w:r>
    </w:p>
    <w:p w:rsidR="001D2832" w:rsidRDefault="001D2832">
      <w:pPr>
        <w:pStyle w:val="ConsPlusCell"/>
        <w:jc w:val="both"/>
      </w:pPr>
      <w:r>
        <w:t>│бюллетень, в котором знаки (знак) не проставлены ни в одном из квадратов,│</w:t>
      </w:r>
    </w:p>
    <w:p w:rsidR="001D2832" w:rsidRDefault="001D2832">
      <w:pPr>
        <w:pStyle w:val="ConsPlusCell"/>
        <w:jc w:val="both"/>
      </w:pPr>
      <w:r>
        <w:t>│- считаются недействительными                                            │</w:t>
      </w:r>
    </w:p>
    <w:p w:rsidR="001D2832" w:rsidRDefault="001D2832">
      <w:pPr>
        <w:pStyle w:val="ConsPlusCell"/>
        <w:jc w:val="both"/>
      </w:pPr>
      <w:r>
        <w:t>├────────────────┬──────────────────────────────────────────────┬─────────┤</w:t>
      </w:r>
    </w:p>
    <w:p w:rsidR="001D2832" w:rsidRDefault="001D2832">
      <w:pPr>
        <w:pStyle w:val="ConsPlusCell"/>
        <w:jc w:val="both"/>
      </w:pPr>
      <w:r>
        <w:t>│                │                                              │┌───────┐│</w:t>
      </w:r>
    </w:p>
    <w:p w:rsidR="001D2832" w:rsidRDefault="001D2832">
      <w:pPr>
        <w:pStyle w:val="ConsPlusCell"/>
        <w:jc w:val="both"/>
      </w:pPr>
      <w:r>
        <w:t>│НАИМЕНОВАНИЕ    │                                              ││       ││</w:t>
      </w:r>
    </w:p>
    <w:p w:rsidR="001D2832" w:rsidRDefault="001D2832">
      <w:pPr>
        <w:pStyle w:val="ConsPlusCell"/>
        <w:jc w:val="both"/>
      </w:pPr>
      <w:r>
        <w:t>│ОБЩЕСТВЕННОЙ    │КРАТКОЕ ОПИСАНИЕ ОБЩЕСТВЕННОЙ ТЕРРИТОРИИ      ││       ││</w:t>
      </w:r>
    </w:p>
    <w:p w:rsidR="001D2832" w:rsidRDefault="001D2832">
      <w:pPr>
        <w:pStyle w:val="ConsPlusCell"/>
        <w:jc w:val="both"/>
      </w:pPr>
      <w:r>
        <w:t>│ТЕРРИТОРИИ      │                                              ││       ││</w:t>
      </w:r>
    </w:p>
    <w:p w:rsidR="001D2832" w:rsidRDefault="001D2832">
      <w:pPr>
        <w:pStyle w:val="ConsPlusCell"/>
        <w:jc w:val="both"/>
      </w:pPr>
      <w:r>
        <w:t>│                │                                              │└───────┘│</w:t>
      </w:r>
    </w:p>
    <w:p w:rsidR="001D2832" w:rsidRDefault="001D2832">
      <w:pPr>
        <w:pStyle w:val="ConsPlusCell"/>
        <w:jc w:val="both"/>
      </w:pPr>
      <w:r>
        <w:t>├────────────────┼──────────────────────────────────────────────┼─────────┤</w:t>
      </w:r>
    </w:p>
    <w:p w:rsidR="001D2832" w:rsidRDefault="001D2832">
      <w:pPr>
        <w:pStyle w:val="ConsPlusCell"/>
        <w:jc w:val="both"/>
      </w:pPr>
      <w:r>
        <w:t>│                │                                              │┌───────┐│</w:t>
      </w:r>
    </w:p>
    <w:p w:rsidR="001D2832" w:rsidRDefault="001D2832">
      <w:pPr>
        <w:pStyle w:val="ConsPlusCell"/>
        <w:jc w:val="both"/>
      </w:pPr>
      <w:r>
        <w:t>│НАИМЕНОВАНИЕ    │                                              ││       ││</w:t>
      </w:r>
    </w:p>
    <w:p w:rsidR="001D2832" w:rsidRDefault="001D2832">
      <w:pPr>
        <w:pStyle w:val="ConsPlusCell"/>
        <w:jc w:val="both"/>
      </w:pPr>
      <w:r>
        <w:t>│ОБЩЕСТВЕННОЙ    │КРАТКОЕ ОПИСАНИЕ ОБЩЕСТВЕННОЙ ТЕРРИТОРИИ      ││       ││</w:t>
      </w:r>
    </w:p>
    <w:p w:rsidR="001D2832" w:rsidRDefault="001D2832">
      <w:pPr>
        <w:pStyle w:val="ConsPlusCell"/>
        <w:jc w:val="both"/>
      </w:pPr>
      <w:r>
        <w:t>│ТЕРРИТОРИИ      │                                              ││       ││</w:t>
      </w:r>
    </w:p>
    <w:p w:rsidR="001D2832" w:rsidRDefault="001D2832">
      <w:pPr>
        <w:pStyle w:val="ConsPlusCell"/>
        <w:jc w:val="both"/>
      </w:pPr>
      <w:r>
        <w:t>│                │                                              │└───────┘│</w:t>
      </w:r>
    </w:p>
    <w:p w:rsidR="001D2832" w:rsidRDefault="001D2832">
      <w:pPr>
        <w:pStyle w:val="ConsPlusCell"/>
        <w:jc w:val="both"/>
      </w:pPr>
      <w:r>
        <w:t>├────────────────┼──────────────────────────────────────────────┼─────────┤</w:t>
      </w:r>
    </w:p>
    <w:p w:rsidR="001D2832" w:rsidRDefault="001D2832">
      <w:pPr>
        <w:pStyle w:val="ConsPlusCell"/>
        <w:jc w:val="both"/>
      </w:pPr>
      <w:r>
        <w:t>│                │                                              │┌───────┐│</w:t>
      </w:r>
    </w:p>
    <w:p w:rsidR="001D2832" w:rsidRDefault="001D2832">
      <w:pPr>
        <w:pStyle w:val="ConsPlusCell"/>
        <w:jc w:val="both"/>
      </w:pPr>
      <w:r>
        <w:t>│НАИМЕНОВАНИЕ    │                                              ││       ││</w:t>
      </w:r>
    </w:p>
    <w:p w:rsidR="001D2832" w:rsidRDefault="001D2832">
      <w:pPr>
        <w:pStyle w:val="ConsPlusCell"/>
        <w:jc w:val="both"/>
      </w:pPr>
      <w:r>
        <w:t>│ОБЩЕСТВЕННОЙ    │КРАТКОЕ ОПИСАНИЕ ОБЩЕСТВЕННОЙ ТЕРРИТОРИИ      ││       ││</w:t>
      </w:r>
    </w:p>
    <w:p w:rsidR="001D2832" w:rsidRDefault="001D2832">
      <w:pPr>
        <w:pStyle w:val="ConsPlusCell"/>
        <w:jc w:val="both"/>
      </w:pPr>
      <w:r>
        <w:t>│ТЕРРИТОРИИ      │                                              ││       ││</w:t>
      </w:r>
    </w:p>
    <w:p w:rsidR="001D2832" w:rsidRDefault="001D2832">
      <w:pPr>
        <w:pStyle w:val="ConsPlusCell"/>
        <w:jc w:val="both"/>
      </w:pPr>
      <w:r>
        <w:t>│                │                                              │└───────┘│</w:t>
      </w:r>
    </w:p>
    <w:p w:rsidR="001D2832" w:rsidRDefault="001D2832">
      <w:pPr>
        <w:pStyle w:val="ConsPlusCell"/>
        <w:jc w:val="both"/>
      </w:pPr>
      <w:r>
        <w:t>└────────────────┴──────────────────────────────────────────────┴─────────┘</w:t>
      </w:r>
    </w:p>
    <w:p w:rsidR="001D2832" w:rsidRDefault="001D2832">
      <w:pPr>
        <w:pStyle w:val="ConsPlusNormal"/>
        <w:ind w:firstLine="540"/>
        <w:jc w:val="both"/>
      </w:pPr>
    </w:p>
    <w:p w:rsidR="001D2832" w:rsidRDefault="001D2832">
      <w:pPr>
        <w:pStyle w:val="ConsPlusNormal"/>
        <w:ind w:firstLine="540"/>
        <w:jc w:val="both"/>
      </w:pPr>
    </w:p>
    <w:p w:rsidR="001D2832" w:rsidRDefault="001D2832">
      <w:pPr>
        <w:pStyle w:val="ConsPlusNormal"/>
        <w:ind w:firstLine="540"/>
        <w:jc w:val="both"/>
      </w:pPr>
    </w:p>
    <w:p w:rsidR="001D2832" w:rsidRDefault="001D2832">
      <w:pPr>
        <w:pStyle w:val="ConsPlusNormal"/>
        <w:ind w:firstLine="540"/>
        <w:jc w:val="both"/>
      </w:pPr>
    </w:p>
    <w:p w:rsidR="001D2832" w:rsidRDefault="001D2832">
      <w:pPr>
        <w:pStyle w:val="ConsPlusNormal"/>
        <w:ind w:firstLine="540"/>
        <w:jc w:val="both"/>
      </w:pPr>
    </w:p>
    <w:p w:rsidR="001D2832" w:rsidRDefault="001D2832">
      <w:pPr>
        <w:pStyle w:val="ConsPlusNormal"/>
        <w:jc w:val="right"/>
        <w:outlineLvl w:val="1"/>
      </w:pPr>
      <w:r>
        <w:t>Приложение N 2</w:t>
      </w:r>
    </w:p>
    <w:p w:rsidR="001D2832" w:rsidRDefault="001D2832">
      <w:pPr>
        <w:pStyle w:val="ConsPlusNormal"/>
        <w:jc w:val="right"/>
      </w:pPr>
      <w:r>
        <w:t>к порядку организации и проведения тайного</w:t>
      </w:r>
    </w:p>
    <w:p w:rsidR="001D2832" w:rsidRDefault="001D2832">
      <w:pPr>
        <w:pStyle w:val="ConsPlusNormal"/>
        <w:jc w:val="right"/>
      </w:pPr>
      <w:r>
        <w:t>голосования по отбору общественных территорий,</w:t>
      </w:r>
    </w:p>
    <w:p w:rsidR="001D2832" w:rsidRDefault="001D2832">
      <w:pPr>
        <w:pStyle w:val="ConsPlusNormal"/>
        <w:jc w:val="right"/>
      </w:pPr>
      <w:r>
        <w:t>подлежащих благоустройству в первоочередном</w:t>
      </w:r>
    </w:p>
    <w:p w:rsidR="001D2832" w:rsidRDefault="001D2832">
      <w:pPr>
        <w:pStyle w:val="ConsPlusNormal"/>
        <w:jc w:val="right"/>
      </w:pPr>
      <w:r>
        <w:t>порядке в 2019 году в рамках муниципальной</w:t>
      </w:r>
    </w:p>
    <w:p w:rsidR="001D2832" w:rsidRDefault="001D2832">
      <w:pPr>
        <w:pStyle w:val="ConsPlusNormal"/>
        <w:jc w:val="right"/>
      </w:pPr>
      <w:r>
        <w:t>программы "Формирование современной городской</w:t>
      </w:r>
    </w:p>
    <w:p w:rsidR="001D2832" w:rsidRDefault="001D2832">
      <w:pPr>
        <w:pStyle w:val="ConsPlusNormal"/>
        <w:jc w:val="right"/>
      </w:pPr>
      <w:r>
        <w:t>среды на территории Новокузнецкого городского</w:t>
      </w:r>
    </w:p>
    <w:p w:rsidR="001D2832" w:rsidRDefault="001D2832">
      <w:pPr>
        <w:pStyle w:val="ConsPlusNormal"/>
        <w:jc w:val="right"/>
      </w:pPr>
      <w:r>
        <w:t>округа на 2018 - 2022 годы"</w:t>
      </w:r>
    </w:p>
    <w:p w:rsidR="001D2832" w:rsidRDefault="001D2832">
      <w:pPr>
        <w:pStyle w:val="ConsPlusNormal"/>
        <w:jc w:val="center"/>
      </w:pPr>
      <w:r>
        <w:t>Список изменяющих документов</w:t>
      </w:r>
    </w:p>
    <w:p w:rsidR="001D2832" w:rsidRDefault="001D2832">
      <w:pPr>
        <w:pStyle w:val="ConsPlusNormal"/>
        <w:jc w:val="center"/>
      </w:pPr>
      <w:r>
        <w:t xml:space="preserve">(в ред. </w:t>
      </w:r>
      <w:hyperlink r:id="rId18" w:history="1">
        <w:r>
          <w:rPr>
            <w:color w:val="0000FF"/>
          </w:rPr>
          <w:t>Решения</w:t>
        </w:r>
      </w:hyperlink>
      <w:r>
        <w:t xml:space="preserve"> Новокузнецкого городского Совета народных депутатов</w:t>
      </w:r>
    </w:p>
    <w:p w:rsidR="001D2832" w:rsidRDefault="001D2832">
      <w:pPr>
        <w:pStyle w:val="ConsPlusNormal"/>
        <w:jc w:val="center"/>
      </w:pPr>
      <w:r>
        <w:t>от 06.12.2018 N 16/144)</w:t>
      </w:r>
    </w:p>
    <w:p w:rsidR="001D2832" w:rsidRDefault="001D2832">
      <w:pPr>
        <w:pStyle w:val="ConsPlusNormal"/>
        <w:ind w:firstLine="540"/>
        <w:jc w:val="both"/>
      </w:pPr>
    </w:p>
    <w:p w:rsidR="001D2832" w:rsidRDefault="001D2832">
      <w:pPr>
        <w:pStyle w:val="ConsPlusNormal"/>
      </w:pPr>
      <w:r>
        <w:t>Образец</w:t>
      </w:r>
    </w:p>
    <w:p w:rsidR="001D2832" w:rsidRDefault="001D2832">
      <w:pPr>
        <w:pStyle w:val="ConsPlusNormal"/>
        <w:ind w:firstLine="540"/>
        <w:jc w:val="both"/>
      </w:pPr>
    </w:p>
    <w:p w:rsidR="001D2832" w:rsidRDefault="001D2832">
      <w:pPr>
        <w:pStyle w:val="ConsPlusNonformat"/>
        <w:jc w:val="both"/>
      </w:pPr>
      <w:r>
        <w:lastRenderedPageBreak/>
        <w:t xml:space="preserve">                            Экземпляр N ______</w:t>
      </w:r>
    </w:p>
    <w:p w:rsidR="001D2832" w:rsidRDefault="001D2832">
      <w:pPr>
        <w:pStyle w:val="ConsPlusNonformat"/>
        <w:jc w:val="both"/>
      </w:pPr>
    </w:p>
    <w:p w:rsidR="001D2832" w:rsidRDefault="001D2832">
      <w:pPr>
        <w:pStyle w:val="ConsPlusNonformat"/>
        <w:jc w:val="both"/>
      </w:pPr>
      <w:r>
        <w:t xml:space="preserve">      Голосование по проектам благоустройства общественных территорий</w:t>
      </w:r>
    </w:p>
    <w:p w:rsidR="001D2832" w:rsidRDefault="001D2832">
      <w:pPr>
        <w:pStyle w:val="ConsPlusNonformat"/>
        <w:jc w:val="both"/>
      </w:pPr>
      <w:r>
        <w:t xml:space="preserve">  муниципального образования "Новокузнецкий городской округ", подлежащих</w:t>
      </w:r>
    </w:p>
    <w:p w:rsidR="001D2832" w:rsidRDefault="001D2832">
      <w:pPr>
        <w:pStyle w:val="ConsPlusNonformat"/>
        <w:jc w:val="both"/>
      </w:pPr>
      <w:r>
        <w:t xml:space="preserve">    в первоочередном порядке благоустройству в 2019 году в соответствии</w:t>
      </w:r>
    </w:p>
    <w:p w:rsidR="001D2832" w:rsidRDefault="001D2832">
      <w:pPr>
        <w:pStyle w:val="ConsPlusNonformat"/>
        <w:jc w:val="both"/>
      </w:pPr>
      <w:r>
        <w:t xml:space="preserve">   с муниципальной программой "Формирование современной городской среды</w:t>
      </w:r>
    </w:p>
    <w:p w:rsidR="001D2832" w:rsidRDefault="001D2832">
      <w:pPr>
        <w:pStyle w:val="ConsPlusNonformat"/>
        <w:jc w:val="both"/>
      </w:pPr>
      <w:r>
        <w:t xml:space="preserve">    на территории Новокузнецкого городского округа на 2018 - 2022 годы"</w:t>
      </w:r>
    </w:p>
    <w:p w:rsidR="001D2832" w:rsidRDefault="001D2832">
      <w:pPr>
        <w:pStyle w:val="ConsPlusNonformat"/>
        <w:jc w:val="both"/>
      </w:pPr>
    </w:p>
    <w:p w:rsidR="001D2832" w:rsidRDefault="001D2832">
      <w:pPr>
        <w:pStyle w:val="ConsPlusNonformat"/>
        <w:jc w:val="both"/>
      </w:pPr>
      <w:r>
        <w:t xml:space="preserve">                       "___" ____________ 20___ года</w:t>
      </w:r>
    </w:p>
    <w:p w:rsidR="001D2832" w:rsidRDefault="001D2832">
      <w:pPr>
        <w:pStyle w:val="ConsPlusNonformat"/>
        <w:jc w:val="both"/>
      </w:pPr>
    </w:p>
    <w:p w:rsidR="001D2832" w:rsidRDefault="001D2832">
      <w:pPr>
        <w:pStyle w:val="ConsPlusNonformat"/>
        <w:jc w:val="both"/>
      </w:pPr>
      <w:bookmarkStart w:id="3" w:name="P212"/>
      <w:bookmarkEnd w:id="3"/>
      <w:r>
        <w:t xml:space="preserve">                             ИТОГОВЫЙ ПРОТОКОЛ</w:t>
      </w:r>
    </w:p>
    <w:p w:rsidR="001D2832" w:rsidRDefault="001D2832">
      <w:pPr>
        <w:pStyle w:val="ConsPlusNonformat"/>
        <w:jc w:val="both"/>
      </w:pPr>
      <w:r>
        <w:t xml:space="preserve">                     территориальной счетной комиссии</w:t>
      </w:r>
    </w:p>
    <w:p w:rsidR="001D2832" w:rsidRDefault="001D2832">
      <w:pPr>
        <w:pStyle w:val="ConsPlusNonformat"/>
        <w:jc w:val="both"/>
      </w:pPr>
      <w:r>
        <w:t xml:space="preserve">                         о результатах голосования</w:t>
      </w:r>
    </w:p>
    <w:p w:rsidR="001D2832" w:rsidRDefault="001D2832">
      <w:pPr>
        <w:pStyle w:val="ConsPlusNonformat"/>
        <w:jc w:val="both"/>
      </w:pPr>
    </w:p>
    <w:p w:rsidR="001D2832" w:rsidRDefault="001D2832">
      <w:pPr>
        <w:pStyle w:val="ConsPlusNonformat"/>
        <w:jc w:val="both"/>
      </w:pPr>
      <w:r>
        <w:t xml:space="preserve">              Территориальная счетная комиссия N ____________</w:t>
      </w:r>
    </w:p>
    <w:p w:rsidR="001D2832" w:rsidRDefault="001D2832">
      <w:pPr>
        <w:pStyle w:val="ConsPlusNonformat"/>
        <w:jc w:val="both"/>
      </w:pPr>
    </w:p>
    <w:p w:rsidR="001D2832" w:rsidRDefault="001D2832">
      <w:pPr>
        <w:pStyle w:val="ConsPlusNonformat"/>
        <w:jc w:val="both"/>
      </w:pPr>
      <w:r>
        <w:t>1. Число граждан, внесенных в список                  цифрами прописью</w:t>
      </w:r>
    </w:p>
    <w:p w:rsidR="001D2832" w:rsidRDefault="001D2832">
      <w:pPr>
        <w:pStyle w:val="ConsPlusNonformat"/>
        <w:jc w:val="both"/>
      </w:pPr>
      <w:r>
        <w:t>голосования на момент окончания</w:t>
      </w:r>
    </w:p>
    <w:p w:rsidR="001D2832" w:rsidRDefault="001D2832">
      <w:pPr>
        <w:pStyle w:val="ConsPlusNonformat"/>
        <w:jc w:val="both"/>
      </w:pPr>
      <w:r>
        <w:t>голосования</w:t>
      </w:r>
    </w:p>
    <w:p w:rsidR="001D2832" w:rsidRDefault="001D2832">
      <w:pPr>
        <w:pStyle w:val="ConsPlusNonformat"/>
        <w:jc w:val="both"/>
      </w:pPr>
    </w:p>
    <w:p w:rsidR="001D2832" w:rsidRDefault="001D2832">
      <w:pPr>
        <w:pStyle w:val="ConsPlusNonformat"/>
        <w:jc w:val="both"/>
      </w:pPr>
      <w:r>
        <w:t>2. Число бюллетеней, выданных                         цифрами прописью</w:t>
      </w:r>
    </w:p>
    <w:p w:rsidR="001D2832" w:rsidRDefault="001D2832">
      <w:pPr>
        <w:pStyle w:val="ConsPlusNonformat"/>
        <w:jc w:val="both"/>
      </w:pPr>
      <w:r>
        <w:t>территориальной счетной комиссией</w:t>
      </w:r>
    </w:p>
    <w:p w:rsidR="001D2832" w:rsidRDefault="001D2832">
      <w:pPr>
        <w:pStyle w:val="ConsPlusNonformat"/>
        <w:jc w:val="both"/>
      </w:pPr>
      <w:r>
        <w:t>гражданам в день голосования</w:t>
      </w:r>
    </w:p>
    <w:p w:rsidR="001D2832" w:rsidRDefault="001D2832">
      <w:pPr>
        <w:pStyle w:val="ConsPlusNonformat"/>
        <w:jc w:val="both"/>
      </w:pPr>
    </w:p>
    <w:p w:rsidR="001D2832" w:rsidRDefault="001D2832">
      <w:pPr>
        <w:pStyle w:val="ConsPlusNonformat"/>
        <w:jc w:val="both"/>
      </w:pPr>
      <w:r>
        <w:t>3. Число погашенных бюллетеней                        цифрами прописью</w:t>
      </w:r>
    </w:p>
    <w:p w:rsidR="001D2832" w:rsidRDefault="001D2832">
      <w:pPr>
        <w:pStyle w:val="ConsPlusNonformat"/>
        <w:jc w:val="both"/>
      </w:pPr>
    </w:p>
    <w:p w:rsidR="001D2832" w:rsidRDefault="001D2832">
      <w:pPr>
        <w:pStyle w:val="ConsPlusNonformat"/>
        <w:jc w:val="both"/>
      </w:pPr>
      <w:r>
        <w:t>4. Число заполненных бюллетеней,                      цифрами прописью</w:t>
      </w:r>
    </w:p>
    <w:p w:rsidR="001D2832" w:rsidRDefault="001D2832">
      <w:pPr>
        <w:pStyle w:val="ConsPlusNonformat"/>
        <w:jc w:val="both"/>
      </w:pPr>
      <w:r>
        <w:t>полученных членами территориальной</w:t>
      </w:r>
    </w:p>
    <w:p w:rsidR="001D2832" w:rsidRDefault="001D2832">
      <w:pPr>
        <w:pStyle w:val="ConsPlusNonformat"/>
        <w:jc w:val="both"/>
      </w:pPr>
      <w:r>
        <w:t>счетной комиссии</w:t>
      </w:r>
    </w:p>
    <w:p w:rsidR="001D2832" w:rsidRDefault="001D2832">
      <w:pPr>
        <w:pStyle w:val="ConsPlusNonformat"/>
        <w:jc w:val="both"/>
      </w:pPr>
    </w:p>
    <w:p w:rsidR="001D2832" w:rsidRDefault="001D2832">
      <w:pPr>
        <w:pStyle w:val="ConsPlusNonformat"/>
        <w:jc w:val="both"/>
      </w:pPr>
      <w:r>
        <w:t>5. Число недействительных бюллетеней                  цифрами прописью</w:t>
      </w:r>
    </w:p>
    <w:p w:rsidR="001D2832" w:rsidRDefault="001D2832">
      <w:pPr>
        <w:pStyle w:val="ConsPlusNonformat"/>
        <w:jc w:val="both"/>
      </w:pPr>
    </w:p>
    <w:p w:rsidR="001D2832" w:rsidRDefault="001D2832">
      <w:pPr>
        <w:pStyle w:val="ConsPlusNonformat"/>
        <w:jc w:val="both"/>
      </w:pPr>
      <w:r>
        <w:t>6. Число действительных бюллетеней                    цифрами прописью</w:t>
      </w:r>
    </w:p>
    <w:p w:rsidR="001D2832" w:rsidRDefault="001D2832">
      <w:pPr>
        <w:pStyle w:val="ConsPlusNonformat"/>
        <w:jc w:val="both"/>
      </w:pPr>
    </w:p>
    <w:p w:rsidR="001D2832" w:rsidRDefault="001D2832">
      <w:pPr>
        <w:pStyle w:val="ConsPlusNonformat"/>
        <w:jc w:val="both"/>
      </w:pPr>
      <w:r>
        <w:t>7. Наименование общественных территорий</w:t>
      </w:r>
    </w:p>
    <w:p w:rsidR="001D2832" w:rsidRDefault="001D2832">
      <w:pPr>
        <w:pStyle w:val="ConsPlusNonformat"/>
        <w:jc w:val="both"/>
      </w:pPr>
    </w:p>
    <w:p w:rsidR="001D2832" w:rsidRDefault="001D2832">
      <w:pPr>
        <w:pStyle w:val="ConsPlusNonformat"/>
        <w:jc w:val="both"/>
      </w:pPr>
      <w:r>
        <w:t>&lt;N строки&gt; Наименование общественной территории &lt;Количество голосов&gt;</w:t>
      </w:r>
    </w:p>
    <w:p w:rsidR="001D2832" w:rsidRDefault="001D2832">
      <w:pPr>
        <w:pStyle w:val="ConsPlusNonformat"/>
        <w:jc w:val="both"/>
      </w:pPr>
      <w:r>
        <w:t>(цифрами/прописью)</w:t>
      </w:r>
    </w:p>
    <w:p w:rsidR="001D2832" w:rsidRDefault="001D2832">
      <w:pPr>
        <w:pStyle w:val="ConsPlusNonformat"/>
        <w:jc w:val="both"/>
      </w:pPr>
      <w:r>
        <w:t>&lt;N строки&gt; Наименование проекта благоустройства &lt;Количество голосов&gt;</w:t>
      </w:r>
    </w:p>
    <w:p w:rsidR="001D2832" w:rsidRDefault="001D2832">
      <w:pPr>
        <w:pStyle w:val="ConsPlusNonformat"/>
        <w:jc w:val="both"/>
      </w:pPr>
      <w:r>
        <w:t>(цифрами/прописью)</w:t>
      </w:r>
    </w:p>
    <w:p w:rsidR="001D2832" w:rsidRDefault="001D2832">
      <w:pPr>
        <w:pStyle w:val="ConsPlusNonformat"/>
        <w:jc w:val="both"/>
      </w:pPr>
      <w:r>
        <w:t>&lt;N строки&gt; Наименование общественной территории &lt;Количество голосов&gt;</w:t>
      </w:r>
    </w:p>
    <w:p w:rsidR="001D2832" w:rsidRDefault="001D2832">
      <w:pPr>
        <w:pStyle w:val="ConsPlusNonformat"/>
        <w:jc w:val="both"/>
      </w:pPr>
      <w:r>
        <w:t>(цифрами/прописью)</w:t>
      </w:r>
    </w:p>
    <w:p w:rsidR="001D2832" w:rsidRDefault="001D2832">
      <w:pPr>
        <w:pStyle w:val="ConsPlusNonformat"/>
        <w:jc w:val="both"/>
      </w:pPr>
      <w:r>
        <w:t>&lt;N строки&gt; Наименование общественной территории &lt;Количество голосов&gt;</w:t>
      </w:r>
    </w:p>
    <w:p w:rsidR="001D2832" w:rsidRDefault="001D2832">
      <w:pPr>
        <w:pStyle w:val="ConsPlusNonformat"/>
        <w:jc w:val="both"/>
      </w:pPr>
      <w:r>
        <w:t>(цифрами/прописью)</w:t>
      </w:r>
    </w:p>
    <w:p w:rsidR="001D2832" w:rsidRDefault="001D2832">
      <w:pPr>
        <w:pStyle w:val="ConsPlusNonformat"/>
        <w:jc w:val="both"/>
      </w:pPr>
      <w:r>
        <w:t>&lt;N строки&gt; Наименование проекта благоустройства &lt;Количество голосов&gt;</w:t>
      </w:r>
    </w:p>
    <w:p w:rsidR="001D2832" w:rsidRDefault="001D2832">
      <w:pPr>
        <w:pStyle w:val="ConsPlusNonformat"/>
        <w:jc w:val="both"/>
      </w:pPr>
      <w:r>
        <w:t>(цифрами/прописью)</w:t>
      </w:r>
    </w:p>
    <w:p w:rsidR="001D2832" w:rsidRDefault="001D2832">
      <w:pPr>
        <w:pStyle w:val="ConsPlusNonformat"/>
        <w:jc w:val="both"/>
      </w:pPr>
      <w:r>
        <w:t>&lt;N строки&gt; Наименование общественной территории &lt;Количество голосов&gt;</w:t>
      </w:r>
    </w:p>
    <w:p w:rsidR="001D2832" w:rsidRDefault="001D2832">
      <w:pPr>
        <w:pStyle w:val="ConsPlusNonformat"/>
        <w:jc w:val="both"/>
      </w:pPr>
      <w:r>
        <w:t>(цифрами/прописью)</w:t>
      </w:r>
    </w:p>
    <w:p w:rsidR="001D2832" w:rsidRDefault="001D2832">
      <w:pPr>
        <w:pStyle w:val="ConsPlusNonformat"/>
        <w:jc w:val="both"/>
      </w:pPr>
    </w:p>
    <w:p w:rsidR="001D2832" w:rsidRDefault="001D2832">
      <w:pPr>
        <w:pStyle w:val="ConsPlusNonformat"/>
        <w:jc w:val="both"/>
      </w:pPr>
      <w:r>
        <w:t>Председатель территориальной</w:t>
      </w:r>
    </w:p>
    <w:p w:rsidR="001D2832" w:rsidRDefault="001D2832">
      <w:pPr>
        <w:pStyle w:val="ConsPlusNonformat"/>
        <w:jc w:val="both"/>
      </w:pPr>
      <w:r>
        <w:t>счетной комиссии                    ___________________________ ___________</w:t>
      </w:r>
    </w:p>
    <w:p w:rsidR="001D2832" w:rsidRDefault="001D2832">
      <w:pPr>
        <w:pStyle w:val="ConsPlusNonformat"/>
        <w:jc w:val="both"/>
      </w:pPr>
      <w:r>
        <w:t xml:space="preserve">                                               (ФИО)             (подпись)</w:t>
      </w:r>
    </w:p>
    <w:p w:rsidR="001D2832" w:rsidRDefault="001D2832">
      <w:pPr>
        <w:pStyle w:val="ConsPlusNonformat"/>
        <w:jc w:val="both"/>
      </w:pPr>
      <w:r>
        <w:t>Секретарь территориальной</w:t>
      </w:r>
    </w:p>
    <w:p w:rsidR="001D2832" w:rsidRDefault="001D2832">
      <w:pPr>
        <w:pStyle w:val="ConsPlusNonformat"/>
        <w:jc w:val="both"/>
      </w:pPr>
      <w:r>
        <w:t>счетной комиссии                    ___________________________ ___________</w:t>
      </w:r>
    </w:p>
    <w:p w:rsidR="001D2832" w:rsidRDefault="001D2832">
      <w:pPr>
        <w:pStyle w:val="ConsPlusNonformat"/>
        <w:jc w:val="both"/>
      </w:pPr>
      <w:r>
        <w:t xml:space="preserve">                                               (ФИО)             (подпись)</w:t>
      </w:r>
    </w:p>
    <w:p w:rsidR="001D2832" w:rsidRDefault="001D2832">
      <w:pPr>
        <w:pStyle w:val="ConsPlusNonformat"/>
        <w:jc w:val="both"/>
      </w:pPr>
      <w:r>
        <w:t>Члены территориальной счетной комиссии:</w:t>
      </w:r>
    </w:p>
    <w:p w:rsidR="001D2832" w:rsidRDefault="001D2832">
      <w:pPr>
        <w:pStyle w:val="ConsPlusNonformat"/>
        <w:jc w:val="both"/>
      </w:pPr>
      <w:r>
        <w:t xml:space="preserve">                                    ___________________________ ___________</w:t>
      </w:r>
    </w:p>
    <w:p w:rsidR="001D2832" w:rsidRDefault="001D2832">
      <w:pPr>
        <w:pStyle w:val="ConsPlusNonformat"/>
        <w:jc w:val="both"/>
      </w:pPr>
      <w:r>
        <w:t xml:space="preserve">                                    ___________________________ ___________</w:t>
      </w:r>
    </w:p>
    <w:p w:rsidR="001D2832" w:rsidRDefault="001D2832">
      <w:pPr>
        <w:pStyle w:val="ConsPlusNonformat"/>
        <w:jc w:val="both"/>
      </w:pPr>
      <w:r>
        <w:t xml:space="preserve">                                    ___________________________ ___________</w:t>
      </w:r>
    </w:p>
    <w:p w:rsidR="001D2832" w:rsidRDefault="001D2832">
      <w:pPr>
        <w:pStyle w:val="ConsPlusNonformat"/>
        <w:jc w:val="both"/>
      </w:pPr>
      <w:r>
        <w:t xml:space="preserve">                                    ___________________________ ___________</w:t>
      </w:r>
    </w:p>
    <w:p w:rsidR="001D2832" w:rsidRDefault="001D2832">
      <w:pPr>
        <w:pStyle w:val="ConsPlusNonformat"/>
        <w:jc w:val="both"/>
      </w:pPr>
      <w:r>
        <w:t xml:space="preserve">                                    ___________________________ ___________</w:t>
      </w:r>
    </w:p>
    <w:p w:rsidR="001D2832" w:rsidRDefault="001D2832">
      <w:pPr>
        <w:pStyle w:val="ConsPlusNonformat"/>
        <w:jc w:val="both"/>
      </w:pPr>
      <w:r>
        <w:t xml:space="preserve">                                    ___________________________ ___________</w:t>
      </w:r>
    </w:p>
    <w:p w:rsidR="001D2832" w:rsidRDefault="001D2832">
      <w:pPr>
        <w:pStyle w:val="ConsPlusNonformat"/>
        <w:jc w:val="both"/>
      </w:pPr>
      <w:r>
        <w:t xml:space="preserve">                                    ___________________________ ___________</w:t>
      </w:r>
    </w:p>
    <w:p w:rsidR="001D2832" w:rsidRDefault="001D2832">
      <w:pPr>
        <w:pStyle w:val="ConsPlusNonformat"/>
        <w:jc w:val="both"/>
      </w:pPr>
    </w:p>
    <w:p w:rsidR="001D2832" w:rsidRDefault="001D2832">
      <w:pPr>
        <w:pStyle w:val="ConsPlusNonformat"/>
        <w:jc w:val="both"/>
      </w:pPr>
      <w:r>
        <w:lastRenderedPageBreak/>
        <w:t>Протокол подписан "___" ____________ 20___ года в ___ часов ___ минут</w:t>
      </w:r>
    </w:p>
    <w:p w:rsidR="001D2832" w:rsidRDefault="001D2832">
      <w:pPr>
        <w:pStyle w:val="ConsPlusNormal"/>
        <w:ind w:firstLine="540"/>
        <w:jc w:val="both"/>
      </w:pPr>
    </w:p>
    <w:p w:rsidR="001D2832" w:rsidRDefault="001D2832">
      <w:pPr>
        <w:pStyle w:val="ConsPlusNormal"/>
        <w:ind w:firstLine="540"/>
        <w:jc w:val="both"/>
      </w:pPr>
    </w:p>
    <w:p w:rsidR="001D2832" w:rsidRDefault="001D2832">
      <w:pPr>
        <w:pStyle w:val="ConsPlusNormal"/>
        <w:ind w:firstLine="540"/>
        <w:jc w:val="both"/>
      </w:pPr>
    </w:p>
    <w:p w:rsidR="001D2832" w:rsidRDefault="001D2832">
      <w:pPr>
        <w:pStyle w:val="ConsPlusNormal"/>
        <w:ind w:firstLine="540"/>
        <w:jc w:val="both"/>
      </w:pPr>
    </w:p>
    <w:p w:rsidR="001D2832" w:rsidRDefault="001D2832">
      <w:pPr>
        <w:pStyle w:val="ConsPlusNormal"/>
        <w:ind w:firstLine="540"/>
        <w:jc w:val="both"/>
      </w:pPr>
    </w:p>
    <w:p w:rsidR="001D2832" w:rsidRDefault="001D2832">
      <w:pPr>
        <w:pStyle w:val="ConsPlusNormal"/>
        <w:jc w:val="right"/>
        <w:outlineLvl w:val="1"/>
      </w:pPr>
      <w:r>
        <w:t>Приложение N 3</w:t>
      </w:r>
    </w:p>
    <w:p w:rsidR="001D2832" w:rsidRDefault="001D2832">
      <w:pPr>
        <w:pStyle w:val="ConsPlusNormal"/>
        <w:jc w:val="right"/>
      </w:pPr>
      <w:r>
        <w:t>к порядку организации и проведения тайного</w:t>
      </w:r>
    </w:p>
    <w:p w:rsidR="001D2832" w:rsidRDefault="001D2832">
      <w:pPr>
        <w:pStyle w:val="ConsPlusNormal"/>
        <w:jc w:val="right"/>
      </w:pPr>
      <w:r>
        <w:t>голосования по отбору общественных территорий,</w:t>
      </w:r>
    </w:p>
    <w:p w:rsidR="001D2832" w:rsidRDefault="001D2832">
      <w:pPr>
        <w:pStyle w:val="ConsPlusNormal"/>
        <w:jc w:val="right"/>
      </w:pPr>
      <w:r>
        <w:t>подлежащих благоустройству в первоочередном</w:t>
      </w:r>
    </w:p>
    <w:p w:rsidR="001D2832" w:rsidRDefault="001D2832">
      <w:pPr>
        <w:pStyle w:val="ConsPlusNormal"/>
        <w:jc w:val="right"/>
      </w:pPr>
      <w:r>
        <w:t>порядке в 2019 году в рамках муниципальной</w:t>
      </w:r>
    </w:p>
    <w:p w:rsidR="001D2832" w:rsidRDefault="001D2832">
      <w:pPr>
        <w:pStyle w:val="ConsPlusNormal"/>
        <w:jc w:val="right"/>
      </w:pPr>
      <w:r>
        <w:t>программы "Формирование современной городской</w:t>
      </w:r>
    </w:p>
    <w:p w:rsidR="001D2832" w:rsidRDefault="001D2832">
      <w:pPr>
        <w:pStyle w:val="ConsPlusNormal"/>
        <w:jc w:val="right"/>
      </w:pPr>
      <w:r>
        <w:t>среды на территории Новокузнецкого городского</w:t>
      </w:r>
    </w:p>
    <w:p w:rsidR="001D2832" w:rsidRDefault="001D2832">
      <w:pPr>
        <w:pStyle w:val="ConsPlusNormal"/>
        <w:jc w:val="right"/>
      </w:pPr>
      <w:r>
        <w:t>округа на 2018 - 2022 годы"</w:t>
      </w:r>
    </w:p>
    <w:p w:rsidR="001D2832" w:rsidRDefault="001D2832">
      <w:pPr>
        <w:pStyle w:val="ConsPlusNormal"/>
        <w:jc w:val="center"/>
      </w:pPr>
      <w:r>
        <w:t>Список изменяющих документов</w:t>
      </w:r>
    </w:p>
    <w:p w:rsidR="001D2832" w:rsidRDefault="001D2832">
      <w:pPr>
        <w:pStyle w:val="ConsPlusNormal"/>
        <w:jc w:val="center"/>
      </w:pPr>
      <w:r>
        <w:t xml:space="preserve">(в ред. </w:t>
      </w:r>
      <w:hyperlink r:id="rId19" w:history="1">
        <w:r>
          <w:rPr>
            <w:color w:val="0000FF"/>
          </w:rPr>
          <w:t>Решения</w:t>
        </w:r>
      </w:hyperlink>
      <w:r>
        <w:t xml:space="preserve"> Новокузнецкого городского Совета народных депутатов</w:t>
      </w:r>
    </w:p>
    <w:p w:rsidR="001D2832" w:rsidRDefault="001D2832">
      <w:pPr>
        <w:pStyle w:val="ConsPlusNormal"/>
        <w:jc w:val="center"/>
      </w:pPr>
      <w:r>
        <w:t>от 06.12.2018 N 16/144)</w:t>
      </w:r>
    </w:p>
    <w:p w:rsidR="001D2832" w:rsidRDefault="001D2832">
      <w:pPr>
        <w:pStyle w:val="ConsPlusNormal"/>
        <w:ind w:firstLine="540"/>
        <w:jc w:val="both"/>
      </w:pPr>
    </w:p>
    <w:p w:rsidR="001D2832" w:rsidRDefault="001D2832">
      <w:pPr>
        <w:pStyle w:val="ConsPlusNormal"/>
      </w:pPr>
      <w:r>
        <w:t>Образец</w:t>
      </w:r>
    </w:p>
    <w:p w:rsidR="001D2832" w:rsidRDefault="001D2832">
      <w:pPr>
        <w:pStyle w:val="ConsPlusNormal"/>
        <w:ind w:firstLine="540"/>
        <w:jc w:val="both"/>
      </w:pPr>
    </w:p>
    <w:p w:rsidR="001D2832" w:rsidRDefault="001D2832">
      <w:pPr>
        <w:pStyle w:val="ConsPlusNonformat"/>
        <w:jc w:val="both"/>
      </w:pPr>
      <w:r>
        <w:t xml:space="preserve">                            Экземпляр N ______</w:t>
      </w:r>
    </w:p>
    <w:p w:rsidR="001D2832" w:rsidRDefault="001D2832">
      <w:pPr>
        <w:pStyle w:val="ConsPlusNonformat"/>
        <w:jc w:val="both"/>
      </w:pPr>
    </w:p>
    <w:p w:rsidR="001D2832" w:rsidRDefault="001D2832">
      <w:pPr>
        <w:pStyle w:val="ConsPlusNonformat"/>
        <w:jc w:val="both"/>
      </w:pPr>
      <w:r>
        <w:t xml:space="preserve">      Голосование по проектам благоустройства общественных территорий</w:t>
      </w:r>
    </w:p>
    <w:p w:rsidR="001D2832" w:rsidRDefault="001D2832">
      <w:pPr>
        <w:pStyle w:val="ConsPlusNonformat"/>
        <w:jc w:val="both"/>
      </w:pPr>
      <w:r>
        <w:t xml:space="preserve">  муниципального образования "Новокузнецкий городской округ", подлежащих</w:t>
      </w:r>
    </w:p>
    <w:p w:rsidR="001D2832" w:rsidRDefault="001D2832">
      <w:pPr>
        <w:pStyle w:val="ConsPlusNonformat"/>
        <w:jc w:val="both"/>
      </w:pPr>
      <w:r>
        <w:t xml:space="preserve">    в первоочередном порядке благоустройству в 2019 году в соответствии</w:t>
      </w:r>
    </w:p>
    <w:p w:rsidR="001D2832" w:rsidRDefault="001D2832">
      <w:pPr>
        <w:pStyle w:val="ConsPlusNonformat"/>
        <w:jc w:val="both"/>
      </w:pPr>
      <w:r>
        <w:t xml:space="preserve">   с муниципальной программой "Формирование современной городской среды</w:t>
      </w:r>
    </w:p>
    <w:p w:rsidR="001D2832" w:rsidRDefault="001D2832">
      <w:pPr>
        <w:pStyle w:val="ConsPlusNonformat"/>
        <w:jc w:val="both"/>
      </w:pPr>
      <w:r>
        <w:t xml:space="preserve">    на территории Новокузнецкого городского округа на 2018 - 2022 годы"</w:t>
      </w:r>
    </w:p>
    <w:p w:rsidR="001D2832" w:rsidRDefault="001D2832">
      <w:pPr>
        <w:pStyle w:val="ConsPlusNonformat"/>
        <w:jc w:val="both"/>
      </w:pPr>
    </w:p>
    <w:p w:rsidR="001D2832" w:rsidRDefault="001D2832">
      <w:pPr>
        <w:pStyle w:val="ConsPlusNonformat"/>
        <w:jc w:val="both"/>
      </w:pPr>
      <w:r>
        <w:t xml:space="preserve">                       "___" ____________ 20___ года</w:t>
      </w:r>
    </w:p>
    <w:p w:rsidR="001D2832" w:rsidRDefault="001D2832">
      <w:pPr>
        <w:pStyle w:val="ConsPlusNonformat"/>
        <w:jc w:val="both"/>
      </w:pPr>
    </w:p>
    <w:p w:rsidR="001D2832" w:rsidRDefault="001D2832">
      <w:pPr>
        <w:pStyle w:val="ConsPlusNonformat"/>
        <w:jc w:val="both"/>
      </w:pPr>
      <w:bookmarkStart w:id="4" w:name="P296"/>
      <w:bookmarkEnd w:id="4"/>
      <w:r>
        <w:t xml:space="preserve">                             ИТОГОВЫЙ ПРОТОКОЛ</w:t>
      </w:r>
    </w:p>
    <w:p w:rsidR="001D2832" w:rsidRDefault="001D2832">
      <w:pPr>
        <w:pStyle w:val="ConsPlusNonformat"/>
        <w:jc w:val="both"/>
      </w:pPr>
      <w:r>
        <w:t xml:space="preserve">                           общественной комиссии</w:t>
      </w:r>
    </w:p>
    <w:p w:rsidR="001D2832" w:rsidRDefault="001D2832">
      <w:pPr>
        <w:pStyle w:val="ConsPlusNonformat"/>
        <w:jc w:val="both"/>
      </w:pPr>
      <w:r>
        <w:t xml:space="preserve">                           об итогах голосования</w:t>
      </w:r>
    </w:p>
    <w:p w:rsidR="001D2832" w:rsidRDefault="001D2832">
      <w:pPr>
        <w:pStyle w:val="ConsPlusNonformat"/>
        <w:jc w:val="both"/>
      </w:pPr>
    </w:p>
    <w:p w:rsidR="001D2832" w:rsidRDefault="001D2832">
      <w:pPr>
        <w:pStyle w:val="ConsPlusNonformat"/>
        <w:jc w:val="both"/>
      </w:pPr>
      <w:r>
        <w:t xml:space="preserve">     Общественная комиссия по обеспечению на территории Новокузнецкого</w:t>
      </w:r>
    </w:p>
    <w:p w:rsidR="001D2832" w:rsidRDefault="001D2832">
      <w:pPr>
        <w:pStyle w:val="ConsPlusNonformat"/>
        <w:jc w:val="both"/>
      </w:pPr>
      <w:r>
        <w:t xml:space="preserve">     городского округа реализации приоритетного проекта "Формирование</w:t>
      </w:r>
    </w:p>
    <w:p w:rsidR="001D2832" w:rsidRDefault="001D2832">
      <w:pPr>
        <w:pStyle w:val="ConsPlusNonformat"/>
        <w:jc w:val="both"/>
      </w:pPr>
      <w:r>
        <w:t xml:space="preserve">                        комфортной городской среды"</w:t>
      </w:r>
    </w:p>
    <w:p w:rsidR="001D2832" w:rsidRDefault="001D2832">
      <w:pPr>
        <w:pStyle w:val="ConsPlusNonformat"/>
        <w:jc w:val="both"/>
      </w:pPr>
    </w:p>
    <w:p w:rsidR="001D2832" w:rsidRDefault="001D2832">
      <w:pPr>
        <w:pStyle w:val="ConsPlusNonformat"/>
        <w:jc w:val="both"/>
      </w:pPr>
      <w:r>
        <w:t>1. Число граждан, внесенных в списки                  цифрами прописью</w:t>
      </w:r>
    </w:p>
    <w:p w:rsidR="001D2832" w:rsidRDefault="001D2832">
      <w:pPr>
        <w:pStyle w:val="ConsPlusNonformat"/>
        <w:jc w:val="both"/>
      </w:pPr>
      <w:r>
        <w:t>голосования на момент окончания</w:t>
      </w:r>
    </w:p>
    <w:p w:rsidR="001D2832" w:rsidRDefault="001D2832">
      <w:pPr>
        <w:pStyle w:val="ConsPlusNonformat"/>
        <w:jc w:val="both"/>
      </w:pPr>
      <w:r>
        <w:t>голосования (заполняется на основании</w:t>
      </w:r>
    </w:p>
    <w:p w:rsidR="001D2832" w:rsidRDefault="001D2832">
      <w:pPr>
        <w:pStyle w:val="ConsPlusNonformat"/>
        <w:jc w:val="both"/>
      </w:pPr>
      <w:r>
        <w:t>данных территориальных счетных комиссий)</w:t>
      </w:r>
    </w:p>
    <w:p w:rsidR="001D2832" w:rsidRDefault="001D2832">
      <w:pPr>
        <w:pStyle w:val="ConsPlusNonformat"/>
        <w:jc w:val="both"/>
      </w:pPr>
    </w:p>
    <w:p w:rsidR="001D2832" w:rsidRDefault="001D2832">
      <w:pPr>
        <w:pStyle w:val="ConsPlusNonformat"/>
        <w:jc w:val="both"/>
      </w:pPr>
      <w:r>
        <w:t>2. Число бюллетеней, выданных                         цифрами прописью</w:t>
      </w:r>
    </w:p>
    <w:p w:rsidR="001D2832" w:rsidRDefault="001D2832">
      <w:pPr>
        <w:pStyle w:val="ConsPlusNonformat"/>
        <w:jc w:val="both"/>
      </w:pPr>
      <w:r>
        <w:t>территориальными счетными комиссиями</w:t>
      </w:r>
    </w:p>
    <w:p w:rsidR="001D2832" w:rsidRDefault="001D2832">
      <w:pPr>
        <w:pStyle w:val="ConsPlusNonformat"/>
        <w:jc w:val="both"/>
      </w:pPr>
      <w:r>
        <w:t>гражданам в день голосования</w:t>
      </w:r>
    </w:p>
    <w:p w:rsidR="001D2832" w:rsidRDefault="001D2832">
      <w:pPr>
        <w:pStyle w:val="ConsPlusNonformat"/>
        <w:jc w:val="both"/>
      </w:pPr>
      <w:r>
        <w:t>(заполняется на основании данных</w:t>
      </w:r>
    </w:p>
    <w:p w:rsidR="001D2832" w:rsidRDefault="001D2832">
      <w:pPr>
        <w:pStyle w:val="ConsPlusNonformat"/>
        <w:jc w:val="both"/>
      </w:pPr>
      <w:r>
        <w:t>территориальных счетных комиссий)</w:t>
      </w:r>
    </w:p>
    <w:p w:rsidR="001D2832" w:rsidRDefault="001D2832">
      <w:pPr>
        <w:pStyle w:val="ConsPlusNonformat"/>
        <w:jc w:val="both"/>
      </w:pPr>
    </w:p>
    <w:p w:rsidR="001D2832" w:rsidRDefault="001D2832">
      <w:pPr>
        <w:pStyle w:val="ConsPlusNonformat"/>
        <w:jc w:val="both"/>
      </w:pPr>
      <w:r>
        <w:t>3. Число погашенных бюллетеней                        цифрами прописью</w:t>
      </w:r>
    </w:p>
    <w:p w:rsidR="001D2832" w:rsidRDefault="001D2832">
      <w:pPr>
        <w:pStyle w:val="ConsPlusNonformat"/>
        <w:jc w:val="both"/>
      </w:pPr>
      <w:r>
        <w:t>(заполняется на основании данных</w:t>
      </w:r>
    </w:p>
    <w:p w:rsidR="001D2832" w:rsidRDefault="001D2832">
      <w:pPr>
        <w:pStyle w:val="ConsPlusNonformat"/>
        <w:jc w:val="both"/>
      </w:pPr>
      <w:r>
        <w:t>территориальных счетных комиссий)</w:t>
      </w:r>
    </w:p>
    <w:p w:rsidR="001D2832" w:rsidRDefault="001D2832">
      <w:pPr>
        <w:pStyle w:val="ConsPlusNonformat"/>
        <w:jc w:val="both"/>
      </w:pPr>
    </w:p>
    <w:p w:rsidR="001D2832" w:rsidRDefault="001D2832">
      <w:pPr>
        <w:pStyle w:val="ConsPlusNonformat"/>
        <w:jc w:val="both"/>
      </w:pPr>
      <w:r>
        <w:t>4. Число бюллетеней, содержащихся                     цифрами прописью</w:t>
      </w:r>
    </w:p>
    <w:p w:rsidR="001D2832" w:rsidRDefault="001D2832">
      <w:pPr>
        <w:pStyle w:val="ConsPlusNonformat"/>
        <w:jc w:val="both"/>
      </w:pPr>
      <w:r>
        <w:t>в ящиках для голосования (заполняется</w:t>
      </w:r>
    </w:p>
    <w:p w:rsidR="001D2832" w:rsidRDefault="001D2832">
      <w:pPr>
        <w:pStyle w:val="ConsPlusNonformat"/>
        <w:jc w:val="both"/>
      </w:pPr>
      <w:r>
        <w:t>на основании данных территориальных</w:t>
      </w:r>
    </w:p>
    <w:p w:rsidR="001D2832" w:rsidRDefault="001D2832">
      <w:pPr>
        <w:pStyle w:val="ConsPlusNonformat"/>
        <w:jc w:val="both"/>
      </w:pPr>
      <w:r>
        <w:t>счетных комиссий)</w:t>
      </w:r>
    </w:p>
    <w:p w:rsidR="001D2832" w:rsidRDefault="001D2832">
      <w:pPr>
        <w:pStyle w:val="ConsPlusNonformat"/>
        <w:jc w:val="both"/>
      </w:pPr>
    </w:p>
    <w:p w:rsidR="001D2832" w:rsidRDefault="001D2832">
      <w:pPr>
        <w:pStyle w:val="ConsPlusNonformat"/>
        <w:jc w:val="both"/>
      </w:pPr>
      <w:r>
        <w:t>5. Число недействительных бюллетеней                  цифрами прописью</w:t>
      </w:r>
    </w:p>
    <w:p w:rsidR="001D2832" w:rsidRDefault="001D2832">
      <w:pPr>
        <w:pStyle w:val="ConsPlusNonformat"/>
        <w:jc w:val="both"/>
      </w:pPr>
      <w:r>
        <w:t>(заполняется на основании данных</w:t>
      </w:r>
    </w:p>
    <w:p w:rsidR="001D2832" w:rsidRDefault="001D2832">
      <w:pPr>
        <w:pStyle w:val="ConsPlusNonformat"/>
        <w:jc w:val="both"/>
      </w:pPr>
      <w:r>
        <w:lastRenderedPageBreak/>
        <w:t>территориальных счетных комиссий)</w:t>
      </w:r>
    </w:p>
    <w:p w:rsidR="001D2832" w:rsidRDefault="001D2832">
      <w:pPr>
        <w:pStyle w:val="ConsPlusNonformat"/>
        <w:jc w:val="both"/>
      </w:pPr>
    </w:p>
    <w:p w:rsidR="001D2832" w:rsidRDefault="001D2832">
      <w:pPr>
        <w:pStyle w:val="ConsPlusNonformat"/>
        <w:jc w:val="both"/>
      </w:pPr>
      <w:r>
        <w:t>6. Число действительных бюллетеней                    цифрами прописью</w:t>
      </w:r>
    </w:p>
    <w:p w:rsidR="001D2832" w:rsidRDefault="001D2832">
      <w:pPr>
        <w:pStyle w:val="ConsPlusNonformat"/>
        <w:jc w:val="both"/>
      </w:pPr>
      <w:r>
        <w:t>(заполняется на основании данных</w:t>
      </w:r>
    </w:p>
    <w:p w:rsidR="001D2832" w:rsidRDefault="001D2832">
      <w:pPr>
        <w:pStyle w:val="ConsPlusNonformat"/>
        <w:jc w:val="both"/>
      </w:pPr>
      <w:r>
        <w:t>территориальных счетных комиссий)</w:t>
      </w:r>
    </w:p>
    <w:p w:rsidR="001D2832" w:rsidRDefault="001D2832">
      <w:pPr>
        <w:pStyle w:val="ConsPlusNonformat"/>
        <w:jc w:val="both"/>
      </w:pPr>
    </w:p>
    <w:p w:rsidR="001D2832" w:rsidRDefault="001D2832">
      <w:pPr>
        <w:pStyle w:val="ConsPlusNonformat"/>
        <w:jc w:val="both"/>
      </w:pPr>
      <w:r>
        <w:t>7. Наименование общественных территорий</w:t>
      </w:r>
    </w:p>
    <w:p w:rsidR="001D2832" w:rsidRDefault="001D2832">
      <w:pPr>
        <w:pStyle w:val="ConsPlusNonformat"/>
        <w:jc w:val="both"/>
      </w:pPr>
    </w:p>
    <w:p w:rsidR="001D2832" w:rsidRDefault="001D2832">
      <w:pPr>
        <w:pStyle w:val="ConsPlusNonformat"/>
        <w:jc w:val="both"/>
      </w:pPr>
      <w:r>
        <w:t>&lt;N строки&gt; Наименование общественной территории &lt;Количество голосов&gt;</w:t>
      </w:r>
    </w:p>
    <w:p w:rsidR="001D2832" w:rsidRDefault="001D2832">
      <w:pPr>
        <w:pStyle w:val="ConsPlusNonformat"/>
        <w:jc w:val="both"/>
      </w:pPr>
      <w:r>
        <w:t>(цифрами/прописью)</w:t>
      </w:r>
    </w:p>
    <w:p w:rsidR="001D2832" w:rsidRDefault="001D2832">
      <w:pPr>
        <w:pStyle w:val="ConsPlusNonformat"/>
        <w:jc w:val="both"/>
      </w:pPr>
      <w:r>
        <w:t>&lt;N строки&gt; Наименование общественной территории &lt;Количество голосов&gt;</w:t>
      </w:r>
    </w:p>
    <w:p w:rsidR="001D2832" w:rsidRDefault="001D2832">
      <w:pPr>
        <w:pStyle w:val="ConsPlusNonformat"/>
        <w:jc w:val="both"/>
      </w:pPr>
      <w:r>
        <w:t>(цифрами/прописью)</w:t>
      </w:r>
    </w:p>
    <w:p w:rsidR="001D2832" w:rsidRDefault="001D2832">
      <w:pPr>
        <w:pStyle w:val="ConsPlusNonformat"/>
        <w:jc w:val="both"/>
      </w:pPr>
      <w:r>
        <w:t>&lt;N строки&gt; Наименование общественной территории &lt;Количество голосов&gt;</w:t>
      </w:r>
    </w:p>
    <w:p w:rsidR="001D2832" w:rsidRDefault="001D2832">
      <w:pPr>
        <w:pStyle w:val="ConsPlusNonformat"/>
        <w:jc w:val="both"/>
      </w:pPr>
      <w:r>
        <w:t>(цифрами/прописью)</w:t>
      </w:r>
    </w:p>
    <w:p w:rsidR="001D2832" w:rsidRDefault="001D2832">
      <w:pPr>
        <w:pStyle w:val="ConsPlusNonformat"/>
        <w:jc w:val="both"/>
      </w:pPr>
      <w:r>
        <w:t>&lt;N строки&gt; Наименование общественной территории &lt;Количество голосов&gt;</w:t>
      </w:r>
    </w:p>
    <w:p w:rsidR="001D2832" w:rsidRDefault="001D2832">
      <w:pPr>
        <w:pStyle w:val="ConsPlusNonformat"/>
        <w:jc w:val="both"/>
      </w:pPr>
      <w:r>
        <w:t>(цифрами/прописью)</w:t>
      </w:r>
    </w:p>
    <w:p w:rsidR="001D2832" w:rsidRDefault="001D2832">
      <w:pPr>
        <w:pStyle w:val="ConsPlusNonformat"/>
        <w:jc w:val="both"/>
      </w:pPr>
      <w:r>
        <w:t>&lt;N строки&gt; Наименование общественной территории &lt;Количество голосов&gt;</w:t>
      </w:r>
    </w:p>
    <w:p w:rsidR="001D2832" w:rsidRDefault="001D2832">
      <w:pPr>
        <w:pStyle w:val="ConsPlusNonformat"/>
        <w:jc w:val="both"/>
      </w:pPr>
      <w:r>
        <w:t>(цифрами/прописью)</w:t>
      </w:r>
    </w:p>
    <w:p w:rsidR="001D2832" w:rsidRDefault="001D2832">
      <w:pPr>
        <w:pStyle w:val="ConsPlusNonformat"/>
        <w:jc w:val="both"/>
      </w:pPr>
    </w:p>
    <w:p w:rsidR="001D2832" w:rsidRDefault="001D2832">
      <w:pPr>
        <w:pStyle w:val="ConsPlusNonformat"/>
        <w:jc w:val="both"/>
      </w:pPr>
      <w:r>
        <w:t>Председатель общественной</w:t>
      </w:r>
    </w:p>
    <w:p w:rsidR="001D2832" w:rsidRDefault="001D2832">
      <w:pPr>
        <w:pStyle w:val="ConsPlusNonformat"/>
        <w:jc w:val="both"/>
      </w:pPr>
      <w:r>
        <w:t>муниципальной комиссии              ___________________________ ___________</w:t>
      </w:r>
    </w:p>
    <w:p w:rsidR="001D2832" w:rsidRDefault="001D2832">
      <w:pPr>
        <w:pStyle w:val="ConsPlusNonformat"/>
        <w:jc w:val="both"/>
      </w:pPr>
      <w:r>
        <w:t xml:space="preserve">                                               (ФИО)             (подпись)</w:t>
      </w:r>
    </w:p>
    <w:p w:rsidR="001D2832" w:rsidRDefault="001D2832">
      <w:pPr>
        <w:pStyle w:val="ConsPlusNonformat"/>
        <w:jc w:val="both"/>
      </w:pPr>
      <w:r>
        <w:t>Секретарь общественной</w:t>
      </w:r>
    </w:p>
    <w:p w:rsidR="001D2832" w:rsidRDefault="001D2832">
      <w:pPr>
        <w:pStyle w:val="ConsPlusNonformat"/>
        <w:jc w:val="both"/>
      </w:pPr>
      <w:r>
        <w:t>муниципальной комиссии              ___________________________ ___________</w:t>
      </w:r>
    </w:p>
    <w:p w:rsidR="001D2832" w:rsidRDefault="001D2832">
      <w:pPr>
        <w:pStyle w:val="ConsPlusNonformat"/>
        <w:jc w:val="both"/>
      </w:pPr>
      <w:r>
        <w:t xml:space="preserve">                                               (ФИО)             (подпись)</w:t>
      </w:r>
    </w:p>
    <w:p w:rsidR="001D2832" w:rsidRDefault="001D2832">
      <w:pPr>
        <w:pStyle w:val="ConsPlusNonformat"/>
        <w:jc w:val="both"/>
      </w:pPr>
      <w:r>
        <w:t>Члены общественной муниципальной комиссии:</w:t>
      </w:r>
    </w:p>
    <w:p w:rsidR="001D2832" w:rsidRDefault="001D2832">
      <w:pPr>
        <w:pStyle w:val="ConsPlusNonformat"/>
        <w:jc w:val="both"/>
      </w:pPr>
      <w:r>
        <w:t xml:space="preserve">                                    ___________________________ ___________</w:t>
      </w:r>
    </w:p>
    <w:p w:rsidR="001D2832" w:rsidRDefault="001D2832">
      <w:pPr>
        <w:pStyle w:val="ConsPlusNonformat"/>
        <w:jc w:val="both"/>
      </w:pPr>
      <w:r>
        <w:t xml:space="preserve">                                    ___________________________ ___________</w:t>
      </w:r>
    </w:p>
    <w:p w:rsidR="001D2832" w:rsidRDefault="001D2832">
      <w:pPr>
        <w:pStyle w:val="ConsPlusNonformat"/>
        <w:jc w:val="both"/>
      </w:pPr>
      <w:r>
        <w:t xml:space="preserve">                                    ___________________________ ___________</w:t>
      </w:r>
    </w:p>
    <w:p w:rsidR="001D2832" w:rsidRDefault="001D2832">
      <w:pPr>
        <w:pStyle w:val="ConsPlusNonformat"/>
        <w:jc w:val="both"/>
      </w:pPr>
      <w:r>
        <w:t xml:space="preserve">                                    ___________________________ ___________</w:t>
      </w:r>
    </w:p>
    <w:p w:rsidR="001D2832" w:rsidRDefault="001D2832">
      <w:pPr>
        <w:pStyle w:val="ConsPlusNonformat"/>
        <w:jc w:val="both"/>
      </w:pPr>
      <w:r>
        <w:t xml:space="preserve">                                    ___________________________ ___________</w:t>
      </w:r>
    </w:p>
    <w:p w:rsidR="001D2832" w:rsidRDefault="001D2832">
      <w:pPr>
        <w:pStyle w:val="ConsPlusNonformat"/>
        <w:jc w:val="both"/>
      </w:pPr>
      <w:r>
        <w:t xml:space="preserve">                                    ___________________________ ___________</w:t>
      </w:r>
    </w:p>
    <w:p w:rsidR="001D2832" w:rsidRDefault="001D2832">
      <w:pPr>
        <w:pStyle w:val="ConsPlusNonformat"/>
        <w:jc w:val="both"/>
      </w:pPr>
      <w:r>
        <w:t xml:space="preserve">                                    ___________________________ ___________</w:t>
      </w:r>
    </w:p>
    <w:p w:rsidR="001D2832" w:rsidRDefault="001D2832">
      <w:pPr>
        <w:pStyle w:val="ConsPlusNonformat"/>
        <w:jc w:val="both"/>
      </w:pPr>
    </w:p>
    <w:p w:rsidR="001D2832" w:rsidRDefault="001D2832">
      <w:pPr>
        <w:pStyle w:val="ConsPlusNonformat"/>
        <w:jc w:val="both"/>
      </w:pPr>
      <w:r>
        <w:t>Протокол подписан "___" ____________ 20___ года в ___ часов ___ минут</w:t>
      </w:r>
    </w:p>
    <w:p w:rsidR="001D2832" w:rsidRDefault="001D2832">
      <w:pPr>
        <w:pStyle w:val="ConsPlusNormal"/>
        <w:ind w:firstLine="540"/>
        <w:jc w:val="both"/>
      </w:pPr>
    </w:p>
    <w:p w:rsidR="001D2832" w:rsidRDefault="001D2832">
      <w:pPr>
        <w:pStyle w:val="ConsPlusNormal"/>
        <w:ind w:firstLine="540"/>
        <w:jc w:val="both"/>
      </w:pPr>
    </w:p>
    <w:p w:rsidR="001D2832" w:rsidRDefault="001D2832">
      <w:pPr>
        <w:pStyle w:val="ConsPlusNormal"/>
        <w:pBdr>
          <w:top w:val="single" w:sz="6" w:space="0" w:color="auto"/>
        </w:pBdr>
        <w:spacing w:before="100" w:after="100"/>
        <w:jc w:val="both"/>
        <w:rPr>
          <w:sz w:val="2"/>
          <w:szCs w:val="2"/>
        </w:rPr>
      </w:pPr>
    </w:p>
    <w:p w:rsidR="0043396F" w:rsidRDefault="0043396F">
      <w:bookmarkStart w:id="5" w:name="_GoBack"/>
      <w:bookmarkEnd w:id="5"/>
    </w:p>
    <w:sectPr w:rsidR="0043396F" w:rsidSect="00A858E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2832"/>
    <w:rsid w:val="001D2832"/>
    <w:rsid w:val="004339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D283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1D283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D283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1D283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1D2832"/>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D283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1D283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D283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1D283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1D2832"/>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C73EAC33FB1BD579E771FEEE9E78CFE197EDC4AF914EC9F0A422E81EDKFA0G" TargetMode="External"/><Relationship Id="rId13" Type="http://schemas.openxmlformats.org/officeDocument/2006/relationships/hyperlink" Target="consultantplus://offline/ref=2C73EAC33FB1BD579E7701E3FF8BD3F21C7D8745F41AE0CB501D75DCBAF98C6174B859D434DE44E48138DAK4ABG" TargetMode="External"/><Relationship Id="rId18" Type="http://schemas.openxmlformats.org/officeDocument/2006/relationships/hyperlink" Target="consultantplus://offline/ref=2C73EAC33FB1BD579E7701E3FF8BD3F21C7D8745F41AE0CB501D75DCBAF98C6174B859D434DE44E48138DBK4A5G"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consultantplus://offline/ref=2C73EAC33FB1BD579E771FEEE9E78CFE1877D94AF018EC9F0A422E81EDF0863633F7009670D346E3K8A5G" TargetMode="External"/><Relationship Id="rId12" Type="http://schemas.openxmlformats.org/officeDocument/2006/relationships/hyperlink" Target="consultantplus://offline/ref=2C73EAC33FB1BD579E7701E3FF8BD3F21C7D8745F41AE0CB501D75DCBAF98C6174B859D434DE44E48138DAK4A4G" TargetMode="External"/><Relationship Id="rId17" Type="http://schemas.openxmlformats.org/officeDocument/2006/relationships/hyperlink" Target="consultantplus://offline/ref=2C73EAC33FB1BD579E7701E3FF8BD3F21C7D8745F41AE0CB501D75DCBAF98C6174B859D434DE44E48138DBK4A0G" TargetMode="External"/><Relationship Id="rId2" Type="http://schemas.microsoft.com/office/2007/relationships/stylesWithEffects" Target="stylesWithEffects.xml"/><Relationship Id="rId16" Type="http://schemas.openxmlformats.org/officeDocument/2006/relationships/hyperlink" Target="consultantplus://offline/ref=2C73EAC33FB1BD579E771FEEE9E78CFE197EDF41F514EC9F0A422E81EDKFA0G"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2C73EAC33FB1BD579E7701E3FF8BD3F21C7D8745F41AE0CB501D75DCBAF98C6174B859D434DE44E48138DAK4A5G" TargetMode="External"/><Relationship Id="rId11" Type="http://schemas.openxmlformats.org/officeDocument/2006/relationships/hyperlink" Target="consultantplus://offline/ref=2C73EAC33FB1BD579E7701E3FF8BD3F21C7D8745F41AE0CD5E1D75DCBAF98C6174B859D434DE44E4813BD3K4A1G" TargetMode="External"/><Relationship Id="rId5" Type="http://schemas.openxmlformats.org/officeDocument/2006/relationships/hyperlink" Target="http://www.consultant.ru" TargetMode="External"/><Relationship Id="rId15" Type="http://schemas.openxmlformats.org/officeDocument/2006/relationships/hyperlink" Target="consultantplus://offline/ref=2C73EAC33FB1BD579E7701E3FF8BD3F21C7D8745F41AE0CB501D75DCBAF98C6174B859D434DE44E48138DBK4A3G" TargetMode="External"/><Relationship Id="rId10" Type="http://schemas.openxmlformats.org/officeDocument/2006/relationships/hyperlink" Target="consultantplus://offline/ref=2C73EAC33FB1BD579E7701E3FF8BD3F21C7D8745F41AE0CD5E1D75DCBAF98C6174B859D434DE44E4813BD8K4A0G" TargetMode="External"/><Relationship Id="rId19" Type="http://schemas.openxmlformats.org/officeDocument/2006/relationships/hyperlink" Target="consultantplus://offline/ref=2C73EAC33FB1BD579E7701E3FF8BD3F21C7D8745F41AE0CB501D75DCBAF98C6174B859D434DE44E48138DBK4AAG" TargetMode="External"/><Relationship Id="rId4" Type="http://schemas.openxmlformats.org/officeDocument/2006/relationships/webSettings" Target="webSettings.xml"/><Relationship Id="rId9" Type="http://schemas.openxmlformats.org/officeDocument/2006/relationships/hyperlink" Target="consultantplus://offline/ref=2C73EAC33FB1BD579E7701E3FF8BD3F21C7D8745F41AE0CD5E1D75DCBAF98C6174B859D434DE44E4813ADDK4A5G" TargetMode="External"/><Relationship Id="rId14" Type="http://schemas.openxmlformats.org/officeDocument/2006/relationships/hyperlink" Target="consultantplus://offline/ref=2C73EAC33FB1BD579E7701E3FF8BD3F21C7D8745F41AE0CB501D75DCBAF98C6174B859D434DE44E48138DAK4AA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4136</Words>
  <Characters>23581</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27662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Аверченко</dc:creator>
  <cp:keywords/>
  <dc:description/>
  <cp:lastModifiedBy>Ирина Аверченко</cp:lastModifiedBy>
  <cp:revision>1</cp:revision>
  <dcterms:created xsi:type="dcterms:W3CDTF">2019-01-14T06:00:00Z</dcterms:created>
  <dcterms:modified xsi:type="dcterms:W3CDTF">2019-01-14T06:01:00Z</dcterms:modified>
</cp:coreProperties>
</file>