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58F" w:rsidRPr="009C3291" w:rsidRDefault="00F4658F" w:rsidP="00F4658F">
      <w:pPr>
        <w:tabs>
          <w:tab w:val="left" w:pos="6750"/>
        </w:tabs>
        <w:jc w:val="center"/>
        <w:rPr>
          <w:sz w:val="28"/>
          <w:szCs w:val="28"/>
        </w:rPr>
      </w:pPr>
      <w:r w:rsidRPr="009C3291">
        <w:rPr>
          <w:sz w:val="28"/>
          <w:szCs w:val="28"/>
        </w:rPr>
        <w:t>6. Основной этап открытого конкурса</w:t>
      </w:r>
    </w:p>
    <w:p w:rsidR="00F4658F" w:rsidRPr="009C3291" w:rsidRDefault="00F4658F" w:rsidP="00F4658F">
      <w:pPr>
        <w:tabs>
          <w:tab w:val="left" w:pos="6750"/>
        </w:tabs>
        <w:ind w:firstLine="709"/>
        <w:jc w:val="both"/>
        <w:rPr>
          <w:sz w:val="28"/>
          <w:szCs w:val="28"/>
        </w:rPr>
      </w:pPr>
    </w:p>
    <w:p w:rsidR="00F4658F" w:rsidRPr="009C3291" w:rsidRDefault="00F4658F" w:rsidP="00F4658F">
      <w:pPr>
        <w:tabs>
          <w:tab w:val="left" w:pos="6750"/>
        </w:tabs>
        <w:ind w:firstLine="709"/>
        <w:jc w:val="both"/>
        <w:rPr>
          <w:sz w:val="28"/>
          <w:szCs w:val="28"/>
        </w:rPr>
      </w:pPr>
      <w:r w:rsidRPr="009C3291">
        <w:rPr>
          <w:sz w:val="28"/>
          <w:szCs w:val="28"/>
        </w:rPr>
        <w:t>6.1. Организатор после получения от заказчика (</w:t>
      </w:r>
      <w:proofErr w:type="spellStart"/>
      <w:r w:rsidRPr="009C3291">
        <w:rPr>
          <w:sz w:val="28"/>
          <w:szCs w:val="28"/>
        </w:rPr>
        <w:t>ов</w:t>
      </w:r>
      <w:proofErr w:type="spellEnd"/>
      <w:r w:rsidRPr="009C3291">
        <w:rPr>
          <w:sz w:val="28"/>
          <w:szCs w:val="28"/>
        </w:rPr>
        <w:t>) конкурсной документации, разработанной в соответствии с разделом 2 настоящего Порядка, подготавливает извещение о проведении основного этапа на основании конкурсной документации, предоставленной заказчиком.</w:t>
      </w:r>
    </w:p>
    <w:p w:rsidR="00F4658F" w:rsidRPr="009C3291" w:rsidRDefault="00F4658F" w:rsidP="00F4658F">
      <w:pPr>
        <w:tabs>
          <w:tab w:val="left" w:pos="6750"/>
        </w:tabs>
        <w:ind w:firstLine="709"/>
        <w:jc w:val="both"/>
        <w:rPr>
          <w:sz w:val="28"/>
          <w:szCs w:val="28"/>
        </w:rPr>
      </w:pPr>
      <w:r w:rsidRPr="009C3291">
        <w:rPr>
          <w:sz w:val="28"/>
          <w:szCs w:val="28"/>
        </w:rPr>
        <w:t>6.2. В случае если конкурсная документация представлена от нескольких заказчиков, организатор вправе подготовить единое извещение на одну дату. Организатор вправе объединить несколько дворовых территорий в один лот.</w:t>
      </w:r>
    </w:p>
    <w:p w:rsidR="00F4658F" w:rsidRPr="009C3291" w:rsidRDefault="00F4658F" w:rsidP="00F4658F">
      <w:pPr>
        <w:tabs>
          <w:tab w:val="left" w:pos="6750"/>
        </w:tabs>
        <w:ind w:firstLine="709"/>
        <w:jc w:val="both"/>
        <w:rPr>
          <w:sz w:val="28"/>
          <w:szCs w:val="28"/>
        </w:rPr>
      </w:pPr>
      <w:r w:rsidRPr="009C3291">
        <w:rPr>
          <w:sz w:val="28"/>
          <w:szCs w:val="28"/>
        </w:rPr>
        <w:t>Решение о формировании лотов принимает организатор, исходя из поступивших конкурсных документаций на дату подготовки извещения о проведении основного этапа. При формировании лотов учитывается территориальное расположение дворовых территорий. Дворовые территории, расположенные в одном районе, включаются в один лот.</w:t>
      </w:r>
    </w:p>
    <w:p w:rsidR="00F4658F" w:rsidRPr="009C3291" w:rsidRDefault="00F4658F" w:rsidP="00F4658F">
      <w:pPr>
        <w:tabs>
          <w:tab w:val="left" w:pos="6750"/>
        </w:tabs>
        <w:ind w:firstLine="709"/>
        <w:jc w:val="both"/>
        <w:rPr>
          <w:b/>
          <w:i/>
          <w:sz w:val="28"/>
          <w:szCs w:val="28"/>
        </w:rPr>
      </w:pPr>
      <w:r w:rsidRPr="009C3291">
        <w:rPr>
          <w:sz w:val="28"/>
          <w:szCs w:val="28"/>
        </w:rPr>
        <w:t>6.3. В день размещения извещения о проведении основного этапа организатор информирует о начале основного этапа участников, прошедших квалификационный отбор и допущенных к участию в основном этапе открытого конкурса.</w:t>
      </w:r>
    </w:p>
    <w:p w:rsidR="00F4658F" w:rsidRPr="009C3291" w:rsidRDefault="00F4658F" w:rsidP="00F4658F">
      <w:pPr>
        <w:tabs>
          <w:tab w:val="left" w:pos="6750"/>
        </w:tabs>
        <w:ind w:firstLine="709"/>
        <w:jc w:val="both"/>
        <w:rPr>
          <w:sz w:val="28"/>
          <w:szCs w:val="28"/>
        </w:rPr>
      </w:pPr>
      <w:r w:rsidRPr="009C3291">
        <w:rPr>
          <w:sz w:val="28"/>
          <w:szCs w:val="28"/>
        </w:rPr>
        <w:t>6.4. Участники основного этапа подают организатору конкурса конкурсные заявки на определенный лот в соответствии с извещением о проведении основного этапа. Конкурсные заявки, поступившие после истечения срока подачи заявок на участие в основном этапе открытого конкурса, к рассмотрению не принимаются.</w:t>
      </w:r>
    </w:p>
    <w:p w:rsidR="00F4658F" w:rsidRPr="009C3291" w:rsidRDefault="00F4658F" w:rsidP="00F4658F">
      <w:pPr>
        <w:ind w:firstLine="709"/>
        <w:jc w:val="both"/>
        <w:rPr>
          <w:rFonts w:eastAsia="Times New Roman"/>
          <w:sz w:val="28"/>
          <w:szCs w:val="28"/>
          <w:lang w:eastAsia="ru-RU"/>
        </w:rPr>
      </w:pPr>
      <w:r w:rsidRPr="009C3291">
        <w:rPr>
          <w:sz w:val="28"/>
          <w:szCs w:val="28"/>
        </w:rPr>
        <w:t>6.5. В целях обеспечения финансовой устойчивости участников минимальный объем финансовых ресурсов, необходимых участнику основного этапа для выполнения обязательств перед заказчиком (</w:t>
      </w:r>
      <w:proofErr w:type="spellStart"/>
      <w:r w:rsidRPr="009C3291">
        <w:rPr>
          <w:sz w:val="28"/>
          <w:szCs w:val="28"/>
        </w:rPr>
        <w:t>ами</w:t>
      </w:r>
      <w:proofErr w:type="spellEnd"/>
      <w:r w:rsidRPr="009C3291">
        <w:rPr>
          <w:sz w:val="28"/>
          <w:szCs w:val="28"/>
        </w:rPr>
        <w:t>), должен составлять не менее 45% от начальной (максимальной) цены договора подряда по одному лоту (суммы начальных (максимальных) цен договоров подрядов, включенных в один лот)</w:t>
      </w:r>
      <w:r w:rsidRPr="009C3291">
        <w:rPr>
          <w:rFonts w:eastAsia="Times New Roman"/>
          <w:sz w:val="28"/>
          <w:szCs w:val="28"/>
          <w:lang w:eastAsia="ru-RU"/>
        </w:rPr>
        <w:t>.</w:t>
      </w:r>
    </w:p>
    <w:p w:rsidR="00F4658F" w:rsidRPr="009C3291" w:rsidRDefault="00F4658F" w:rsidP="00F4658F">
      <w:pPr>
        <w:ind w:firstLine="709"/>
        <w:jc w:val="both"/>
        <w:rPr>
          <w:rFonts w:eastAsia="Times New Roman"/>
          <w:b/>
          <w:i/>
          <w:sz w:val="28"/>
          <w:szCs w:val="28"/>
          <w:lang w:eastAsia="ru-RU"/>
        </w:rPr>
      </w:pPr>
      <w:r w:rsidRPr="009C3291">
        <w:rPr>
          <w:rFonts w:eastAsia="Times New Roman"/>
          <w:sz w:val="28"/>
          <w:szCs w:val="28"/>
          <w:lang w:eastAsia="ru-RU"/>
        </w:rPr>
        <w:t>Наличие необходимого объема финансовых ресурсов участник подтверждает справкой из банка при подаче конкурсной заявки.</w:t>
      </w:r>
    </w:p>
    <w:p w:rsidR="00F4658F" w:rsidRPr="009C3291" w:rsidRDefault="00F4658F" w:rsidP="00F4658F">
      <w:pPr>
        <w:tabs>
          <w:tab w:val="left" w:pos="6750"/>
        </w:tabs>
        <w:ind w:firstLine="709"/>
        <w:jc w:val="both"/>
        <w:rPr>
          <w:sz w:val="28"/>
          <w:szCs w:val="28"/>
        </w:rPr>
      </w:pPr>
      <w:r w:rsidRPr="009C3291">
        <w:rPr>
          <w:sz w:val="28"/>
          <w:szCs w:val="28"/>
        </w:rPr>
        <w:t>6.6. Дата, время и место вскрытия конвертов с конкурсными заявками указываются в извещении о проведении основного этапа.</w:t>
      </w:r>
    </w:p>
    <w:p w:rsidR="00F4658F" w:rsidRPr="009C3291" w:rsidRDefault="00F4658F" w:rsidP="00F4658F">
      <w:pPr>
        <w:tabs>
          <w:tab w:val="left" w:pos="6750"/>
        </w:tabs>
        <w:ind w:firstLine="709"/>
        <w:jc w:val="both"/>
        <w:rPr>
          <w:sz w:val="28"/>
          <w:szCs w:val="28"/>
        </w:rPr>
      </w:pPr>
      <w:r w:rsidRPr="009C3291">
        <w:rPr>
          <w:sz w:val="28"/>
          <w:szCs w:val="28"/>
        </w:rPr>
        <w:t>6.7. Конкурсная заявка должна быть представлена организатору конкурса в конверте. На конверте указывается предмет конкурса, наименование, организационно-правовая форма участника, его почтовый адрес и телефон.</w:t>
      </w:r>
    </w:p>
    <w:p w:rsidR="00F4658F" w:rsidRPr="009C3291" w:rsidRDefault="00F4658F" w:rsidP="00F4658F">
      <w:pPr>
        <w:tabs>
          <w:tab w:val="left" w:pos="6750"/>
        </w:tabs>
        <w:ind w:firstLine="709"/>
        <w:jc w:val="both"/>
        <w:rPr>
          <w:sz w:val="28"/>
          <w:szCs w:val="28"/>
        </w:rPr>
      </w:pPr>
      <w:r w:rsidRPr="009C3291">
        <w:rPr>
          <w:sz w:val="28"/>
          <w:szCs w:val="28"/>
        </w:rPr>
        <w:t>6.8.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руководителем участника или уполномоченным лицом и скреплено печатью участника (при наличии). Отозванная конкурсная заявка возвращается организатором конкурса участнику в нераспечатанном виде.</w:t>
      </w:r>
    </w:p>
    <w:p w:rsidR="00F4658F" w:rsidRPr="009C3291" w:rsidRDefault="00F4658F" w:rsidP="00F4658F">
      <w:pPr>
        <w:tabs>
          <w:tab w:val="left" w:pos="6750"/>
        </w:tabs>
        <w:ind w:firstLine="709"/>
        <w:jc w:val="both"/>
        <w:rPr>
          <w:sz w:val="28"/>
          <w:szCs w:val="28"/>
        </w:rPr>
      </w:pPr>
      <w:r w:rsidRPr="009C3291">
        <w:rPr>
          <w:sz w:val="28"/>
          <w:szCs w:val="28"/>
        </w:rPr>
        <w:t>6.9. Конкурсные заявки, поданные участниками конкурса и зарегистрированные организатором конкурса, а также конверты с изменениями к ним хранятся вместе с книгой регистрации в специальном сейфе или в помещении с ограниченным доступом у организатора конкурса. Ответственность за сохранность представленной документации несет организатор конкурса.</w:t>
      </w:r>
    </w:p>
    <w:p w:rsidR="00F4658F" w:rsidRPr="009C3291" w:rsidRDefault="00F4658F" w:rsidP="00F4658F">
      <w:pPr>
        <w:tabs>
          <w:tab w:val="left" w:pos="6750"/>
        </w:tabs>
        <w:ind w:firstLine="709"/>
        <w:jc w:val="both"/>
        <w:rPr>
          <w:sz w:val="28"/>
          <w:szCs w:val="28"/>
        </w:rPr>
      </w:pPr>
      <w:r w:rsidRPr="009C3291">
        <w:rPr>
          <w:sz w:val="28"/>
          <w:szCs w:val="28"/>
        </w:rPr>
        <w:lastRenderedPageBreak/>
        <w:t>6.10. Процедура вскрытия конвертов при проведении основного этапа открытого конкурса является публичной, на нее приглашаются представители всех участников конкурса, подавших конкурсные заявки. По предложению членов конкурсной комиссии, организатора конкурса, заказчика на заседания комиссии приглашаются представители иных организаций и иные лица.</w:t>
      </w:r>
    </w:p>
    <w:p w:rsidR="00F4658F" w:rsidRPr="009C3291" w:rsidRDefault="00F4658F" w:rsidP="00F4658F">
      <w:pPr>
        <w:tabs>
          <w:tab w:val="left" w:pos="6750"/>
        </w:tabs>
        <w:ind w:firstLine="709"/>
        <w:jc w:val="both"/>
        <w:rPr>
          <w:sz w:val="28"/>
          <w:szCs w:val="28"/>
        </w:rPr>
      </w:pPr>
      <w:r w:rsidRPr="009C3291">
        <w:rPr>
          <w:sz w:val="28"/>
          <w:szCs w:val="28"/>
        </w:rPr>
        <w:t>6.11. Конверты с конкурсными заявками вскрываются в порядке их регистрации, исходя из даты и времени их поступления. Присутствующим на процедуре вскрытия конвертов объявляется следующая информация по каждой вскрытой конкурсной заявке:</w:t>
      </w:r>
    </w:p>
    <w:p w:rsidR="00F4658F" w:rsidRPr="009C3291" w:rsidRDefault="00F4658F" w:rsidP="00F4658F">
      <w:pPr>
        <w:tabs>
          <w:tab w:val="left" w:pos="6750"/>
        </w:tabs>
        <w:ind w:firstLine="709"/>
        <w:jc w:val="both"/>
        <w:rPr>
          <w:sz w:val="28"/>
          <w:szCs w:val="28"/>
        </w:rPr>
      </w:pPr>
      <w:r w:rsidRPr="009C3291">
        <w:rPr>
          <w:sz w:val="28"/>
          <w:szCs w:val="28"/>
        </w:rPr>
        <w:t>1) наименование участника конкурса;</w:t>
      </w:r>
    </w:p>
    <w:p w:rsidR="00F4658F" w:rsidRPr="009C3291" w:rsidRDefault="00F4658F" w:rsidP="00F4658F">
      <w:pPr>
        <w:tabs>
          <w:tab w:val="left" w:pos="6750"/>
        </w:tabs>
        <w:ind w:firstLine="709"/>
        <w:jc w:val="both"/>
        <w:rPr>
          <w:sz w:val="28"/>
          <w:szCs w:val="28"/>
        </w:rPr>
      </w:pPr>
      <w:r w:rsidRPr="009C3291">
        <w:rPr>
          <w:sz w:val="28"/>
          <w:szCs w:val="28"/>
        </w:rPr>
        <w:t>2) должность лица, подписавшего заявку, и наличие документа, подтверждающего его полномочия;</w:t>
      </w:r>
    </w:p>
    <w:p w:rsidR="00F4658F" w:rsidRPr="009C3291" w:rsidRDefault="00F4658F" w:rsidP="00F4658F">
      <w:pPr>
        <w:tabs>
          <w:tab w:val="left" w:pos="6750"/>
        </w:tabs>
        <w:ind w:firstLine="709"/>
        <w:jc w:val="both"/>
        <w:rPr>
          <w:sz w:val="28"/>
          <w:szCs w:val="28"/>
        </w:rPr>
      </w:pPr>
      <w:r w:rsidRPr="009C3291">
        <w:rPr>
          <w:sz w:val="28"/>
          <w:szCs w:val="28"/>
        </w:rPr>
        <w:t>3) предлагаемые участниками конкурса условия (цена договора подряда) по каждому лоту.</w:t>
      </w:r>
    </w:p>
    <w:p w:rsidR="00F4658F" w:rsidRPr="009C3291" w:rsidRDefault="00F4658F" w:rsidP="00F4658F">
      <w:pPr>
        <w:ind w:firstLine="709"/>
        <w:jc w:val="both"/>
        <w:rPr>
          <w:sz w:val="28"/>
          <w:szCs w:val="28"/>
        </w:rPr>
      </w:pPr>
      <w:r w:rsidRPr="009C3291">
        <w:rPr>
          <w:rFonts w:eastAsia="Times New Roman"/>
          <w:sz w:val="28"/>
          <w:szCs w:val="28"/>
          <w:lang w:eastAsia="ru-RU"/>
        </w:rPr>
        <w:t>6.12. </w:t>
      </w:r>
      <w:r w:rsidRPr="009C3291">
        <w:rPr>
          <w:sz w:val="28"/>
          <w:szCs w:val="28"/>
        </w:rPr>
        <w:t>Для определения победителя конкурса конкурсная комиссия осуществляет рассмотрение конкурсных заявок исходя из условий снижения начальной (максимальной) цены договора подряда, указанной в конкурсной документации в отношении рассматриваемого лота.</w:t>
      </w:r>
    </w:p>
    <w:p w:rsidR="00F4658F" w:rsidRPr="009C3291" w:rsidRDefault="00F4658F" w:rsidP="00F4658F">
      <w:pPr>
        <w:ind w:firstLine="709"/>
        <w:jc w:val="both"/>
        <w:rPr>
          <w:sz w:val="28"/>
          <w:szCs w:val="28"/>
        </w:rPr>
      </w:pPr>
      <w:r w:rsidRPr="009C3291">
        <w:rPr>
          <w:sz w:val="28"/>
          <w:szCs w:val="28"/>
        </w:rPr>
        <w:t>За 1% снижения стоимости начисляется 1 балл.</w:t>
      </w:r>
    </w:p>
    <w:p w:rsidR="00F4658F" w:rsidRPr="009C3291" w:rsidRDefault="00F4658F" w:rsidP="00F4658F">
      <w:pPr>
        <w:ind w:firstLine="709"/>
        <w:jc w:val="both"/>
        <w:rPr>
          <w:sz w:val="28"/>
          <w:szCs w:val="28"/>
        </w:rPr>
      </w:pPr>
      <w:r w:rsidRPr="009C3291">
        <w:rPr>
          <w:sz w:val="28"/>
          <w:szCs w:val="28"/>
        </w:rPr>
        <w:t>Оценка конкурсных заявок проводится в соответствии с предложенными условиями снижения начальной максимальной цены, исходя из суммы баллов, набранных участниками.</w:t>
      </w:r>
    </w:p>
    <w:p w:rsidR="00F4658F" w:rsidRPr="009C3291" w:rsidRDefault="00F4658F" w:rsidP="00F4658F">
      <w:pPr>
        <w:ind w:firstLine="709"/>
        <w:jc w:val="both"/>
        <w:rPr>
          <w:sz w:val="28"/>
          <w:szCs w:val="28"/>
        </w:rPr>
      </w:pPr>
      <w:r w:rsidRPr="009C3291">
        <w:rPr>
          <w:sz w:val="28"/>
          <w:szCs w:val="28"/>
        </w:rPr>
        <w:t>Заявке, набравшей большее количество баллов, присваивается меньший порядковый номер.</w:t>
      </w:r>
    </w:p>
    <w:p w:rsidR="00F4658F" w:rsidRPr="009C3291" w:rsidRDefault="00F4658F" w:rsidP="00F4658F">
      <w:pPr>
        <w:ind w:firstLine="709"/>
        <w:jc w:val="both"/>
        <w:rPr>
          <w:sz w:val="28"/>
          <w:szCs w:val="28"/>
        </w:rPr>
      </w:pPr>
      <w:r w:rsidRPr="009C3291">
        <w:rPr>
          <w:sz w:val="28"/>
          <w:szCs w:val="28"/>
        </w:rPr>
        <w:t>6.13. Основаниями отстранения участника от участия в основном этапе являются:</w:t>
      </w:r>
    </w:p>
    <w:p w:rsidR="00F4658F" w:rsidRPr="009C3291" w:rsidRDefault="00F4658F" w:rsidP="00F4658F">
      <w:pPr>
        <w:ind w:firstLine="709"/>
        <w:jc w:val="both"/>
        <w:rPr>
          <w:sz w:val="28"/>
          <w:szCs w:val="28"/>
        </w:rPr>
      </w:pPr>
      <w:r w:rsidRPr="009C3291">
        <w:rPr>
          <w:sz w:val="28"/>
          <w:szCs w:val="28"/>
        </w:rPr>
        <w:t>1) </w:t>
      </w:r>
      <w:proofErr w:type="spellStart"/>
      <w:r w:rsidRPr="009C3291">
        <w:rPr>
          <w:sz w:val="28"/>
          <w:szCs w:val="28"/>
        </w:rPr>
        <w:t>непредоставление</w:t>
      </w:r>
      <w:proofErr w:type="spellEnd"/>
      <w:r w:rsidRPr="009C3291">
        <w:rPr>
          <w:sz w:val="28"/>
          <w:szCs w:val="28"/>
        </w:rPr>
        <w:t xml:space="preserve"> конкурсной заявки на участие в основном этапе (в отношении рассматриваемого лота);</w:t>
      </w:r>
    </w:p>
    <w:p w:rsidR="00F4658F" w:rsidRPr="009C3291" w:rsidRDefault="00F4658F" w:rsidP="00F4658F">
      <w:pPr>
        <w:ind w:firstLine="709"/>
        <w:jc w:val="both"/>
        <w:rPr>
          <w:sz w:val="28"/>
          <w:szCs w:val="28"/>
        </w:rPr>
      </w:pPr>
      <w:r w:rsidRPr="009C3291">
        <w:rPr>
          <w:sz w:val="28"/>
          <w:szCs w:val="28"/>
        </w:rPr>
        <w:t>2) предоставление недостоверных сведений;</w:t>
      </w:r>
    </w:p>
    <w:p w:rsidR="00F4658F" w:rsidRPr="009C3291" w:rsidRDefault="00F4658F" w:rsidP="00F4658F">
      <w:pPr>
        <w:ind w:firstLine="709"/>
        <w:jc w:val="both"/>
        <w:rPr>
          <w:sz w:val="28"/>
          <w:szCs w:val="28"/>
        </w:rPr>
      </w:pPr>
      <w:r w:rsidRPr="009C3291">
        <w:rPr>
          <w:sz w:val="28"/>
          <w:szCs w:val="28"/>
        </w:rPr>
        <w:t>3) предоставление конкурсной заявки по неутвержденной форме;</w:t>
      </w:r>
    </w:p>
    <w:p w:rsidR="00F4658F" w:rsidRPr="009C3291" w:rsidRDefault="00F4658F" w:rsidP="00F4658F">
      <w:pPr>
        <w:ind w:firstLine="709"/>
        <w:jc w:val="both"/>
        <w:rPr>
          <w:sz w:val="28"/>
          <w:szCs w:val="28"/>
        </w:rPr>
      </w:pPr>
      <w:r w:rsidRPr="009C3291">
        <w:rPr>
          <w:sz w:val="28"/>
          <w:szCs w:val="28"/>
        </w:rPr>
        <w:t>4)</w:t>
      </w:r>
      <w:r w:rsidRPr="009C3291">
        <w:rPr>
          <w:sz w:val="28"/>
          <w:szCs w:val="28"/>
          <w:lang w:val="en-US"/>
        </w:rPr>
        <w:t> </w:t>
      </w:r>
      <w:r w:rsidRPr="009C3291">
        <w:rPr>
          <w:sz w:val="28"/>
          <w:szCs w:val="28"/>
        </w:rPr>
        <w:t>предоставление конкурсной заявки не в полном объеме;</w:t>
      </w:r>
    </w:p>
    <w:p w:rsidR="00F4658F" w:rsidRPr="009C3291" w:rsidRDefault="00F4658F" w:rsidP="00F4658F">
      <w:pPr>
        <w:ind w:firstLine="709"/>
        <w:jc w:val="both"/>
        <w:rPr>
          <w:sz w:val="28"/>
          <w:szCs w:val="28"/>
        </w:rPr>
      </w:pPr>
      <w:proofErr w:type="gramStart"/>
      <w:r w:rsidRPr="009C3291">
        <w:rPr>
          <w:sz w:val="28"/>
          <w:szCs w:val="28"/>
        </w:rPr>
        <w:t>5) выявление фактов некачественного выполнения участником аналогичных работ за последние 3 года, предшествующих дате размещения извещения о проведении основного этапа.</w:t>
      </w:r>
      <w:proofErr w:type="gramEnd"/>
    </w:p>
    <w:p w:rsidR="00F4658F" w:rsidRPr="009C3291" w:rsidRDefault="00F4658F" w:rsidP="00F4658F">
      <w:pPr>
        <w:ind w:firstLine="709"/>
        <w:jc w:val="both"/>
        <w:rPr>
          <w:sz w:val="28"/>
          <w:szCs w:val="28"/>
        </w:rPr>
      </w:pPr>
      <w:r w:rsidRPr="009C3291">
        <w:rPr>
          <w:sz w:val="28"/>
          <w:szCs w:val="28"/>
        </w:rPr>
        <w:t>Информация о наличии таких фактов может быть представлена всеми членами комиссии, а также лицами, приглашенными на рассмотрение опросных листов, и должна быть подтверждена документально.</w:t>
      </w:r>
    </w:p>
    <w:p w:rsidR="00F4658F" w:rsidRPr="009C3291" w:rsidRDefault="00F4658F" w:rsidP="00F4658F">
      <w:pPr>
        <w:ind w:firstLine="709"/>
        <w:jc w:val="both"/>
        <w:rPr>
          <w:sz w:val="28"/>
          <w:szCs w:val="28"/>
        </w:rPr>
      </w:pPr>
      <w:r w:rsidRPr="009C3291">
        <w:rPr>
          <w:sz w:val="28"/>
          <w:szCs w:val="28"/>
        </w:rPr>
        <w:t>Подтверждающими документами могут быть копии заключений специализированных организаций, имеющих право на выдачу заключений о несоответствии качества работ установленным требованиям, копии судебных решений, иные документы.</w:t>
      </w:r>
    </w:p>
    <w:p w:rsidR="00F4658F" w:rsidRPr="009C3291" w:rsidRDefault="00F4658F" w:rsidP="00F4658F">
      <w:pPr>
        <w:ind w:firstLine="709"/>
        <w:jc w:val="both"/>
        <w:rPr>
          <w:sz w:val="28"/>
          <w:szCs w:val="28"/>
        </w:rPr>
      </w:pPr>
      <w:r w:rsidRPr="009C3291">
        <w:rPr>
          <w:sz w:val="28"/>
          <w:szCs w:val="28"/>
        </w:rPr>
        <w:t>6.14.</w:t>
      </w:r>
      <w:r w:rsidRPr="009C3291">
        <w:rPr>
          <w:sz w:val="28"/>
          <w:szCs w:val="28"/>
          <w:lang w:val="en-US"/>
        </w:rPr>
        <w:t> </w:t>
      </w:r>
      <w:r w:rsidRPr="009C3291">
        <w:rPr>
          <w:sz w:val="28"/>
          <w:szCs w:val="28"/>
        </w:rPr>
        <w:t>Победителем конкурса признается участник, не имеющий оснований для отстранения от участия в основном этапе и набравший наибольшее количество баллов. В случае если участники набрали одинаковое количество баллов, победителем признается участник, подавший конкурсную заявку ранее других.</w:t>
      </w:r>
    </w:p>
    <w:p w:rsidR="00F4658F" w:rsidRPr="009C3291" w:rsidRDefault="00F4658F" w:rsidP="00F4658F">
      <w:pPr>
        <w:tabs>
          <w:tab w:val="left" w:pos="6750"/>
        </w:tabs>
        <w:ind w:firstLine="709"/>
        <w:jc w:val="both"/>
        <w:rPr>
          <w:sz w:val="28"/>
          <w:szCs w:val="28"/>
        </w:rPr>
      </w:pPr>
      <w:r w:rsidRPr="009C3291">
        <w:rPr>
          <w:sz w:val="28"/>
          <w:szCs w:val="28"/>
        </w:rPr>
        <w:t>6.15.</w:t>
      </w:r>
      <w:r w:rsidRPr="009C3291">
        <w:rPr>
          <w:sz w:val="28"/>
          <w:szCs w:val="28"/>
          <w:lang w:val="en-US"/>
        </w:rPr>
        <w:t> </w:t>
      </w:r>
      <w:r w:rsidRPr="009C3291">
        <w:rPr>
          <w:sz w:val="28"/>
          <w:szCs w:val="28"/>
        </w:rPr>
        <w:t>Результаты рассмотрения и оценки конкурсных заявок оформляются протоколом об итогах конкурса.</w:t>
      </w:r>
    </w:p>
    <w:p w:rsidR="00F4658F" w:rsidRPr="009C3291" w:rsidRDefault="00F4658F" w:rsidP="00F4658F">
      <w:pPr>
        <w:tabs>
          <w:tab w:val="left" w:pos="6750"/>
        </w:tabs>
        <w:ind w:firstLine="709"/>
        <w:jc w:val="both"/>
        <w:rPr>
          <w:sz w:val="28"/>
          <w:szCs w:val="28"/>
        </w:rPr>
      </w:pPr>
      <w:r w:rsidRPr="009C3291">
        <w:rPr>
          <w:sz w:val="28"/>
          <w:szCs w:val="28"/>
        </w:rPr>
        <w:lastRenderedPageBreak/>
        <w:t>6.16. Конкурс признается несостоявшимся в случае:</w:t>
      </w:r>
    </w:p>
    <w:p w:rsidR="00F4658F" w:rsidRPr="009C3291" w:rsidRDefault="00F4658F" w:rsidP="00F4658F">
      <w:pPr>
        <w:tabs>
          <w:tab w:val="left" w:pos="6750"/>
        </w:tabs>
        <w:ind w:firstLine="709"/>
        <w:jc w:val="both"/>
        <w:rPr>
          <w:sz w:val="28"/>
          <w:szCs w:val="28"/>
        </w:rPr>
      </w:pPr>
      <w:r w:rsidRPr="009C3291">
        <w:rPr>
          <w:sz w:val="28"/>
          <w:szCs w:val="28"/>
        </w:rPr>
        <w:t>1)</w:t>
      </w:r>
      <w:r w:rsidRPr="009C3291">
        <w:rPr>
          <w:sz w:val="28"/>
          <w:szCs w:val="28"/>
          <w:lang w:val="en-US"/>
        </w:rPr>
        <w:t> </w:t>
      </w:r>
      <w:r w:rsidRPr="009C3291">
        <w:rPr>
          <w:sz w:val="28"/>
          <w:szCs w:val="28"/>
        </w:rPr>
        <w:t>если не поступило ни одной конкурсной заявки. В этом случае основной этап проводится повторно;</w:t>
      </w:r>
    </w:p>
    <w:p w:rsidR="00F4658F" w:rsidRPr="009C3291" w:rsidRDefault="00F4658F" w:rsidP="00F4658F">
      <w:pPr>
        <w:tabs>
          <w:tab w:val="left" w:pos="6750"/>
        </w:tabs>
        <w:ind w:firstLine="709"/>
        <w:jc w:val="both"/>
        <w:rPr>
          <w:sz w:val="28"/>
          <w:szCs w:val="28"/>
        </w:rPr>
      </w:pPr>
      <w:r w:rsidRPr="009C3291">
        <w:rPr>
          <w:sz w:val="28"/>
          <w:szCs w:val="28"/>
        </w:rPr>
        <w:t>2)</w:t>
      </w:r>
      <w:r w:rsidRPr="009C3291">
        <w:rPr>
          <w:sz w:val="28"/>
          <w:szCs w:val="28"/>
          <w:lang w:val="en-US"/>
        </w:rPr>
        <w:t> </w:t>
      </w:r>
      <w:r w:rsidRPr="009C3291">
        <w:rPr>
          <w:sz w:val="28"/>
          <w:szCs w:val="28"/>
        </w:rPr>
        <w:t>если подана только одна конкурсная заявка. В этом случае соглашение о предоставлении субсидии и договор подряда заключается с таким участником. Договор подряда заключается на условиях, предложенных таким участником в конкурсной заявке. В случае уклонения такого участника от заключения договора подряда обеспечение его заявки (если обеспечение заявки предусмотрено конкурсной документацией) удерживается в пользу заказчика, а основной этап проводится повторно.</w:t>
      </w:r>
    </w:p>
    <w:p w:rsidR="0019757D" w:rsidRDefault="0019757D">
      <w:pPr>
        <w:spacing w:after="200" w:line="276" w:lineRule="auto"/>
        <w:rPr>
          <w:sz w:val="28"/>
          <w:szCs w:val="28"/>
        </w:rPr>
      </w:pPr>
      <w:r>
        <w:rPr>
          <w:sz w:val="28"/>
          <w:szCs w:val="28"/>
        </w:rPr>
        <w:br w:type="page"/>
      </w:r>
    </w:p>
    <w:p w:rsidR="0019757D" w:rsidRPr="009C3291" w:rsidRDefault="0019757D" w:rsidP="0019757D">
      <w:pPr>
        <w:jc w:val="right"/>
        <w:rPr>
          <w:sz w:val="28"/>
          <w:szCs w:val="28"/>
        </w:rPr>
      </w:pPr>
      <w:bookmarkStart w:id="0" w:name="_GoBack"/>
      <w:bookmarkEnd w:id="0"/>
      <w:r w:rsidRPr="009C3291">
        <w:rPr>
          <w:sz w:val="28"/>
          <w:szCs w:val="28"/>
        </w:rPr>
        <w:lastRenderedPageBreak/>
        <w:t>Приложение №5</w:t>
      </w:r>
    </w:p>
    <w:p w:rsidR="0019757D" w:rsidRPr="009C3291" w:rsidRDefault="0019757D" w:rsidP="0019757D">
      <w:pPr>
        <w:jc w:val="right"/>
        <w:rPr>
          <w:sz w:val="28"/>
          <w:szCs w:val="28"/>
        </w:rPr>
      </w:pPr>
      <w:r w:rsidRPr="009C3291">
        <w:rPr>
          <w:sz w:val="28"/>
          <w:szCs w:val="28"/>
        </w:rPr>
        <w:t xml:space="preserve">к Порядку привлечения </w:t>
      </w:r>
      <w:proofErr w:type="gramStart"/>
      <w:r w:rsidRPr="009C3291">
        <w:rPr>
          <w:sz w:val="28"/>
          <w:szCs w:val="28"/>
        </w:rPr>
        <w:t>подрядных</w:t>
      </w:r>
      <w:proofErr w:type="gramEnd"/>
    </w:p>
    <w:p w:rsidR="0019757D" w:rsidRPr="009C3291" w:rsidRDefault="0019757D" w:rsidP="0019757D">
      <w:pPr>
        <w:jc w:val="right"/>
        <w:rPr>
          <w:sz w:val="28"/>
          <w:szCs w:val="28"/>
        </w:rPr>
      </w:pPr>
      <w:r w:rsidRPr="009C3291">
        <w:rPr>
          <w:sz w:val="28"/>
          <w:szCs w:val="28"/>
        </w:rPr>
        <w:t>организаций для выполнения работ</w:t>
      </w:r>
    </w:p>
    <w:p w:rsidR="0019757D" w:rsidRPr="009C3291" w:rsidRDefault="0019757D" w:rsidP="0019757D">
      <w:pPr>
        <w:jc w:val="right"/>
        <w:rPr>
          <w:sz w:val="28"/>
          <w:szCs w:val="28"/>
        </w:rPr>
      </w:pPr>
      <w:r w:rsidRPr="009C3291">
        <w:rPr>
          <w:sz w:val="28"/>
          <w:szCs w:val="28"/>
        </w:rPr>
        <w:t>по благоустройству дворовых</w:t>
      </w:r>
    </w:p>
    <w:p w:rsidR="0019757D" w:rsidRPr="009C3291" w:rsidRDefault="0019757D" w:rsidP="0019757D">
      <w:pPr>
        <w:jc w:val="right"/>
        <w:rPr>
          <w:sz w:val="28"/>
          <w:szCs w:val="28"/>
        </w:rPr>
      </w:pPr>
      <w:r w:rsidRPr="009C3291">
        <w:rPr>
          <w:sz w:val="28"/>
          <w:szCs w:val="28"/>
        </w:rPr>
        <w:t>территорий многоквартирных домов,</w:t>
      </w:r>
    </w:p>
    <w:p w:rsidR="0019757D" w:rsidRPr="009C3291" w:rsidRDefault="0019757D" w:rsidP="0019757D">
      <w:pPr>
        <w:jc w:val="right"/>
        <w:rPr>
          <w:sz w:val="28"/>
          <w:szCs w:val="28"/>
        </w:rPr>
      </w:pPr>
      <w:proofErr w:type="gramStart"/>
      <w:r w:rsidRPr="009C3291">
        <w:rPr>
          <w:sz w:val="28"/>
          <w:szCs w:val="28"/>
        </w:rPr>
        <w:t>включенных</w:t>
      </w:r>
      <w:proofErr w:type="gramEnd"/>
      <w:r w:rsidRPr="009C3291">
        <w:rPr>
          <w:sz w:val="28"/>
          <w:szCs w:val="28"/>
        </w:rPr>
        <w:t xml:space="preserve"> в муниципальную программу</w:t>
      </w:r>
    </w:p>
    <w:p w:rsidR="0019757D" w:rsidRPr="009C3291" w:rsidRDefault="0019757D" w:rsidP="0019757D">
      <w:pPr>
        <w:jc w:val="right"/>
        <w:rPr>
          <w:sz w:val="28"/>
          <w:szCs w:val="28"/>
        </w:rPr>
      </w:pPr>
      <w:r w:rsidRPr="009C3291">
        <w:rPr>
          <w:sz w:val="28"/>
          <w:szCs w:val="28"/>
        </w:rPr>
        <w:t xml:space="preserve">«Формирование </w:t>
      </w:r>
      <w:proofErr w:type="gramStart"/>
      <w:r w:rsidRPr="009C3291">
        <w:rPr>
          <w:sz w:val="28"/>
          <w:szCs w:val="28"/>
        </w:rPr>
        <w:t>современной</w:t>
      </w:r>
      <w:proofErr w:type="gramEnd"/>
      <w:r w:rsidRPr="009C3291">
        <w:rPr>
          <w:sz w:val="28"/>
          <w:szCs w:val="28"/>
        </w:rPr>
        <w:t xml:space="preserve"> городской</w:t>
      </w:r>
    </w:p>
    <w:p w:rsidR="0019757D" w:rsidRPr="009C3291" w:rsidRDefault="0019757D" w:rsidP="0019757D">
      <w:pPr>
        <w:jc w:val="right"/>
        <w:rPr>
          <w:sz w:val="28"/>
          <w:szCs w:val="28"/>
        </w:rPr>
      </w:pPr>
      <w:r w:rsidRPr="009C3291">
        <w:rPr>
          <w:sz w:val="28"/>
          <w:szCs w:val="28"/>
        </w:rPr>
        <w:t xml:space="preserve">среды на территории </w:t>
      </w:r>
      <w:proofErr w:type="gramStart"/>
      <w:r w:rsidRPr="009C3291">
        <w:rPr>
          <w:sz w:val="28"/>
          <w:szCs w:val="28"/>
        </w:rPr>
        <w:t>Новокузнецкого</w:t>
      </w:r>
      <w:proofErr w:type="gramEnd"/>
    </w:p>
    <w:p w:rsidR="0019757D" w:rsidRPr="009C3291" w:rsidRDefault="0019757D" w:rsidP="0019757D">
      <w:pPr>
        <w:jc w:val="right"/>
        <w:rPr>
          <w:sz w:val="28"/>
          <w:szCs w:val="28"/>
        </w:rPr>
      </w:pPr>
      <w:r w:rsidRPr="009C3291">
        <w:rPr>
          <w:sz w:val="28"/>
          <w:szCs w:val="28"/>
        </w:rPr>
        <w:t>городского округа на 2018-2022 годы</w:t>
      </w:r>
      <w:r w:rsidRPr="009C3291">
        <w:rPr>
          <w:rFonts w:eastAsia="Times New Roman"/>
          <w:sz w:val="28"/>
          <w:szCs w:val="28"/>
          <w:lang w:eastAsia="ru-RU"/>
        </w:rPr>
        <w:t>»</w:t>
      </w:r>
    </w:p>
    <w:p w:rsidR="0019757D" w:rsidRPr="009C3291" w:rsidRDefault="0019757D" w:rsidP="0019757D">
      <w:pPr>
        <w:tabs>
          <w:tab w:val="left" w:pos="5910"/>
        </w:tabs>
        <w:rPr>
          <w:sz w:val="28"/>
          <w:szCs w:val="28"/>
        </w:rPr>
      </w:pPr>
      <w:r w:rsidRPr="009C3291">
        <w:rPr>
          <w:sz w:val="28"/>
          <w:szCs w:val="28"/>
        </w:rPr>
        <w:t>ОБРАЗЕЦ</w:t>
      </w:r>
    </w:p>
    <w:p w:rsidR="0019757D" w:rsidRPr="009C3291" w:rsidRDefault="0019757D" w:rsidP="0019757D">
      <w:pPr>
        <w:tabs>
          <w:tab w:val="left" w:pos="5910"/>
        </w:tabs>
        <w:jc w:val="center"/>
        <w:rPr>
          <w:sz w:val="28"/>
          <w:szCs w:val="28"/>
        </w:rPr>
      </w:pPr>
      <w:r w:rsidRPr="009C3291">
        <w:rPr>
          <w:sz w:val="28"/>
          <w:szCs w:val="28"/>
        </w:rPr>
        <w:t>Заявка</w:t>
      </w:r>
    </w:p>
    <w:p w:rsidR="0019757D" w:rsidRPr="009C3291" w:rsidRDefault="0019757D" w:rsidP="0019757D">
      <w:pPr>
        <w:tabs>
          <w:tab w:val="left" w:pos="5910"/>
        </w:tabs>
        <w:jc w:val="center"/>
        <w:rPr>
          <w:sz w:val="28"/>
          <w:szCs w:val="28"/>
        </w:rPr>
      </w:pPr>
      <w:r w:rsidRPr="009C3291">
        <w:rPr>
          <w:sz w:val="28"/>
          <w:szCs w:val="28"/>
        </w:rPr>
        <w:t>на участие в основном этапе открытого конкурса на выполнение работ по ремонту придомовых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2018-2022 годы</w:t>
      </w:r>
      <w:r w:rsidRPr="009C3291">
        <w:rPr>
          <w:rFonts w:eastAsia="Times New Roman"/>
          <w:sz w:val="28"/>
          <w:szCs w:val="28"/>
          <w:lang w:eastAsia="ru-RU"/>
        </w:rPr>
        <w:t>»</w:t>
      </w:r>
    </w:p>
    <w:p w:rsidR="0019757D" w:rsidRPr="009C3291" w:rsidRDefault="0019757D" w:rsidP="0019757D">
      <w:pPr>
        <w:tabs>
          <w:tab w:val="left" w:pos="5910"/>
        </w:tabs>
        <w:jc w:val="center"/>
        <w:rPr>
          <w:szCs w:val="28"/>
        </w:rPr>
      </w:pPr>
      <w:r w:rsidRPr="009C3291">
        <w:rPr>
          <w:sz w:val="28"/>
          <w:szCs w:val="28"/>
        </w:rPr>
        <w:t xml:space="preserve">в соответствии с извещением о проведении основного этапа открытого конкурса </w:t>
      </w:r>
      <w:proofErr w:type="gramStart"/>
      <w:r w:rsidRPr="009C3291">
        <w:rPr>
          <w:sz w:val="28"/>
          <w:szCs w:val="28"/>
        </w:rPr>
        <w:t>от</w:t>
      </w:r>
      <w:proofErr w:type="gramEnd"/>
      <w:r w:rsidRPr="009C3291">
        <w:rPr>
          <w:sz w:val="28"/>
          <w:szCs w:val="28"/>
        </w:rPr>
        <w:t xml:space="preserve"> _______________ лот №______</w:t>
      </w:r>
    </w:p>
    <w:p w:rsidR="0019757D" w:rsidRPr="009C3291" w:rsidRDefault="0019757D" w:rsidP="0019757D">
      <w:pPr>
        <w:tabs>
          <w:tab w:val="left" w:pos="5910"/>
        </w:tabs>
        <w:rPr>
          <w:sz w:val="28"/>
          <w:szCs w:val="28"/>
        </w:rPr>
      </w:pPr>
    </w:p>
    <w:p w:rsidR="0019757D" w:rsidRPr="009C3291" w:rsidRDefault="0019757D" w:rsidP="0019757D">
      <w:pPr>
        <w:tabs>
          <w:tab w:val="left" w:pos="5910"/>
        </w:tabs>
        <w:rPr>
          <w:sz w:val="28"/>
          <w:szCs w:val="28"/>
        </w:rPr>
      </w:pPr>
      <w:r w:rsidRPr="009C3291">
        <w:rPr>
          <w:sz w:val="28"/>
          <w:szCs w:val="28"/>
        </w:rPr>
        <w:t>1. Наименование участника___________________________________________</w:t>
      </w:r>
    </w:p>
    <w:p w:rsidR="0019757D" w:rsidRPr="009C3291" w:rsidRDefault="0019757D" w:rsidP="0019757D">
      <w:pPr>
        <w:tabs>
          <w:tab w:val="left" w:pos="5910"/>
        </w:tabs>
        <w:rPr>
          <w:sz w:val="28"/>
          <w:szCs w:val="28"/>
        </w:rPr>
      </w:pPr>
      <w:r w:rsidRPr="009C3291">
        <w:rPr>
          <w:sz w:val="28"/>
          <w:szCs w:val="28"/>
        </w:rPr>
        <w:t>2. ИНН____________________________________________________________</w:t>
      </w:r>
    </w:p>
    <w:p w:rsidR="0019757D" w:rsidRPr="009C3291" w:rsidRDefault="0019757D" w:rsidP="0019757D">
      <w:pPr>
        <w:tabs>
          <w:tab w:val="left" w:pos="5910"/>
        </w:tabs>
        <w:rPr>
          <w:sz w:val="28"/>
          <w:szCs w:val="28"/>
        </w:rPr>
      </w:pPr>
      <w:r w:rsidRPr="009C3291">
        <w:rPr>
          <w:sz w:val="28"/>
          <w:szCs w:val="28"/>
        </w:rPr>
        <w:t>3. Юридический адрес_______________________________________________</w:t>
      </w:r>
    </w:p>
    <w:p w:rsidR="0019757D" w:rsidRPr="009C3291" w:rsidRDefault="0019757D" w:rsidP="0019757D">
      <w:pPr>
        <w:tabs>
          <w:tab w:val="left" w:pos="5910"/>
        </w:tabs>
        <w:rPr>
          <w:sz w:val="28"/>
          <w:szCs w:val="28"/>
        </w:rPr>
      </w:pPr>
      <w:r w:rsidRPr="009C3291">
        <w:rPr>
          <w:sz w:val="28"/>
          <w:szCs w:val="28"/>
        </w:rPr>
        <w:t>4. Фактический адрес _______________________________________________</w:t>
      </w:r>
    </w:p>
    <w:p w:rsidR="0019757D" w:rsidRPr="009C3291" w:rsidRDefault="0019757D" w:rsidP="0019757D">
      <w:pPr>
        <w:tabs>
          <w:tab w:val="left" w:pos="5910"/>
        </w:tabs>
        <w:rPr>
          <w:sz w:val="28"/>
          <w:szCs w:val="28"/>
        </w:rPr>
      </w:pPr>
      <w:r w:rsidRPr="009C3291">
        <w:rPr>
          <w:sz w:val="28"/>
          <w:szCs w:val="28"/>
        </w:rPr>
        <w:t>5. Контактный телефон (факс)________________________________________</w:t>
      </w:r>
    </w:p>
    <w:p w:rsidR="0019757D" w:rsidRPr="009C3291" w:rsidRDefault="0019757D" w:rsidP="0019757D">
      <w:pPr>
        <w:tabs>
          <w:tab w:val="left" w:pos="5910"/>
        </w:tabs>
        <w:rPr>
          <w:sz w:val="28"/>
          <w:szCs w:val="28"/>
        </w:rPr>
      </w:pPr>
      <w:r w:rsidRPr="009C3291">
        <w:rPr>
          <w:sz w:val="28"/>
          <w:szCs w:val="28"/>
        </w:rPr>
        <w:t>6. Контактное лицо__________________________________________________</w:t>
      </w:r>
    </w:p>
    <w:p w:rsidR="0019757D" w:rsidRPr="009C3291" w:rsidRDefault="0019757D" w:rsidP="0019757D">
      <w:pPr>
        <w:tabs>
          <w:tab w:val="left" w:pos="5910"/>
        </w:tabs>
        <w:rPr>
          <w:sz w:val="28"/>
          <w:szCs w:val="28"/>
        </w:rPr>
      </w:pPr>
      <w:r w:rsidRPr="009C3291">
        <w:rPr>
          <w:sz w:val="28"/>
          <w:szCs w:val="28"/>
        </w:rPr>
        <w:t>7. Электронный адрес участника ______________________________________</w:t>
      </w:r>
    </w:p>
    <w:p w:rsidR="0019757D" w:rsidRPr="009C3291" w:rsidRDefault="0019757D" w:rsidP="0019757D">
      <w:pPr>
        <w:tabs>
          <w:tab w:val="left" w:pos="5910"/>
        </w:tabs>
        <w:rPr>
          <w:sz w:val="28"/>
          <w:szCs w:val="28"/>
        </w:rPr>
      </w:pPr>
      <w:r w:rsidRPr="009C3291">
        <w:rPr>
          <w:sz w:val="28"/>
          <w:szCs w:val="28"/>
        </w:rPr>
        <w:t>8. Участник ________________________________________________________</w:t>
      </w:r>
    </w:p>
    <w:p w:rsidR="0019757D" w:rsidRPr="009C3291" w:rsidRDefault="0019757D" w:rsidP="0019757D">
      <w:pPr>
        <w:tabs>
          <w:tab w:val="left" w:pos="5910"/>
        </w:tabs>
        <w:jc w:val="center"/>
        <w:rPr>
          <w:szCs w:val="24"/>
        </w:rPr>
      </w:pPr>
      <w:r w:rsidRPr="009C3291">
        <w:rPr>
          <w:szCs w:val="24"/>
        </w:rPr>
        <w:t>является (не является) плательщиком налога на добавленную стоимость, основание освобождения от уплаты НДС.</w:t>
      </w:r>
    </w:p>
    <w:p w:rsidR="0019757D" w:rsidRPr="009C3291" w:rsidRDefault="0019757D" w:rsidP="0019757D">
      <w:pPr>
        <w:tabs>
          <w:tab w:val="left" w:pos="5910"/>
        </w:tabs>
        <w:jc w:val="both"/>
        <w:rPr>
          <w:sz w:val="28"/>
          <w:szCs w:val="28"/>
        </w:rPr>
      </w:pPr>
      <w:r w:rsidRPr="009C3291">
        <w:rPr>
          <w:sz w:val="28"/>
          <w:szCs w:val="28"/>
        </w:rPr>
        <w:t>9. Конкурсная документация изучена нами в полном объеме и признана полной и достаточной для подготовки настоящей конкурсной заявки.</w:t>
      </w:r>
    </w:p>
    <w:p w:rsidR="0019757D" w:rsidRPr="009C3291" w:rsidRDefault="0019757D" w:rsidP="0019757D">
      <w:pPr>
        <w:tabs>
          <w:tab w:val="left" w:pos="5910"/>
        </w:tabs>
        <w:jc w:val="both"/>
        <w:rPr>
          <w:sz w:val="28"/>
          <w:szCs w:val="28"/>
        </w:rPr>
      </w:pPr>
      <w:r w:rsidRPr="009C3291">
        <w:rPr>
          <w:sz w:val="28"/>
          <w:szCs w:val="28"/>
        </w:rPr>
        <w:t>10. Настоящей заявкой подтверждаем согласие на исполнение в полном объеме условий, установленных конкурсной документацией и прилагаемым проектом договора подряда, а также обязуемся исполнить обязательства в соответствии с предложенными условиями в основном этапе конкурса.</w:t>
      </w:r>
    </w:p>
    <w:p w:rsidR="0019757D" w:rsidRPr="009C3291" w:rsidRDefault="0019757D" w:rsidP="0019757D">
      <w:pPr>
        <w:tabs>
          <w:tab w:val="left" w:pos="5910"/>
        </w:tabs>
        <w:jc w:val="both"/>
        <w:rPr>
          <w:sz w:val="28"/>
          <w:szCs w:val="28"/>
        </w:rPr>
      </w:pPr>
      <w:r w:rsidRPr="009C3291">
        <w:rPr>
          <w:sz w:val="28"/>
          <w:szCs w:val="28"/>
        </w:rPr>
        <w:t>11. Предлагаемая цена договора (</w:t>
      </w:r>
      <w:proofErr w:type="spellStart"/>
      <w:r w:rsidRPr="009C3291">
        <w:rPr>
          <w:sz w:val="28"/>
          <w:szCs w:val="28"/>
        </w:rPr>
        <w:t>ов</w:t>
      </w:r>
      <w:proofErr w:type="spellEnd"/>
      <w:r w:rsidRPr="009C3291">
        <w:rPr>
          <w:sz w:val="28"/>
          <w:szCs w:val="28"/>
        </w:rPr>
        <w:t>) подряда по лоту № ____________:</w:t>
      </w:r>
    </w:p>
    <w:p w:rsidR="0019757D" w:rsidRPr="009C3291" w:rsidRDefault="0019757D" w:rsidP="0019757D">
      <w:pPr>
        <w:tabs>
          <w:tab w:val="left" w:pos="5910"/>
        </w:tabs>
        <w:jc w:val="both"/>
        <w:rPr>
          <w:sz w:val="28"/>
          <w:szCs w:val="28"/>
        </w:rPr>
      </w:pPr>
      <w:r w:rsidRPr="009C3291">
        <w:rPr>
          <w:sz w:val="28"/>
          <w:szCs w:val="28"/>
        </w:rPr>
        <w:t>1) (</w:t>
      </w:r>
      <w:r w:rsidRPr="009C3291">
        <w:rPr>
          <w:i/>
          <w:sz w:val="28"/>
          <w:szCs w:val="28"/>
        </w:rPr>
        <w:t>Заказчик</w:t>
      </w:r>
      <w:proofErr w:type="gramStart"/>
      <w:r w:rsidRPr="009C3291">
        <w:rPr>
          <w:i/>
          <w:sz w:val="28"/>
          <w:szCs w:val="28"/>
        </w:rPr>
        <w:t>)</w:t>
      </w:r>
      <w:r w:rsidRPr="009C3291">
        <w:rPr>
          <w:sz w:val="28"/>
          <w:szCs w:val="28"/>
        </w:rPr>
        <w:t xml:space="preserve"> (___________) </w:t>
      </w:r>
      <w:proofErr w:type="gramEnd"/>
      <w:r w:rsidRPr="009C3291">
        <w:rPr>
          <w:sz w:val="28"/>
          <w:szCs w:val="28"/>
        </w:rPr>
        <w:t>рублей, в том числе НДС (</w:t>
      </w:r>
      <w:r w:rsidRPr="009C3291">
        <w:rPr>
          <w:i/>
          <w:sz w:val="28"/>
          <w:szCs w:val="28"/>
        </w:rPr>
        <w:t xml:space="preserve">при наличии) </w:t>
      </w:r>
      <w:r w:rsidRPr="009C3291">
        <w:rPr>
          <w:sz w:val="28"/>
          <w:szCs w:val="28"/>
        </w:rPr>
        <w:t>_________ (___________) рублей, в разрезе адресов:</w:t>
      </w:r>
    </w:p>
    <w:p w:rsidR="0019757D" w:rsidRPr="009C3291" w:rsidRDefault="0019757D" w:rsidP="0019757D">
      <w:pPr>
        <w:tabs>
          <w:tab w:val="left" w:pos="5910"/>
        </w:tabs>
        <w:jc w:val="both"/>
        <w:rPr>
          <w:i/>
          <w:sz w:val="28"/>
          <w:szCs w:val="28"/>
        </w:rPr>
      </w:pPr>
      <w:r w:rsidRPr="009C3291">
        <w:rPr>
          <w:sz w:val="28"/>
          <w:szCs w:val="28"/>
        </w:rPr>
        <w:t>- </w:t>
      </w:r>
      <w:r w:rsidRPr="009C3291">
        <w:rPr>
          <w:i/>
          <w:sz w:val="28"/>
          <w:szCs w:val="28"/>
        </w:rPr>
        <w:t>адрес</w:t>
      </w:r>
      <w:proofErr w:type="gramStart"/>
      <w:r w:rsidRPr="009C3291">
        <w:rPr>
          <w:i/>
          <w:sz w:val="28"/>
          <w:szCs w:val="28"/>
        </w:rPr>
        <w:t xml:space="preserve">, </w:t>
      </w:r>
      <w:r w:rsidRPr="009C3291">
        <w:rPr>
          <w:sz w:val="28"/>
          <w:szCs w:val="28"/>
        </w:rPr>
        <w:t xml:space="preserve">_________ (___________), </w:t>
      </w:r>
      <w:proofErr w:type="gramEnd"/>
      <w:r w:rsidRPr="009C3291">
        <w:rPr>
          <w:sz w:val="28"/>
          <w:szCs w:val="28"/>
        </w:rPr>
        <w:t>в том числе НДС (</w:t>
      </w:r>
      <w:r w:rsidRPr="009C3291">
        <w:rPr>
          <w:i/>
          <w:sz w:val="28"/>
          <w:szCs w:val="28"/>
        </w:rPr>
        <w:t xml:space="preserve">при наличии) </w:t>
      </w:r>
      <w:r w:rsidRPr="009C3291">
        <w:rPr>
          <w:sz w:val="28"/>
          <w:szCs w:val="28"/>
        </w:rPr>
        <w:t>_________ (___________) рублей.</w:t>
      </w:r>
    </w:p>
    <w:p w:rsidR="0019757D" w:rsidRPr="009C3291" w:rsidRDefault="0019757D" w:rsidP="0019757D">
      <w:pPr>
        <w:widowControl w:val="0"/>
        <w:tabs>
          <w:tab w:val="left" w:pos="6750"/>
        </w:tabs>
        <w:jc w:val="both"/>
        <w:rPr>
          <w:sz w:val="28"/>
          <w:szCs w:val="28"/>
        </w:rPr>
      </w:pPr>
      <w:r w:rsidRPr="009C3291">
        <w:rPr>
          <w:sz w:val="28"/>
          <w:szCs w:val="28"/>
        </w:rPr>
        <w:t>Предложенные условия не приведут к снижению качества, объемов и увеличению сроков выполнения работ.</w:t>
      </w:r>
    </w:p>
    <w:p w:rsidR="0019757D" w:rsidRPr="009C3291" w:rsidRDefault="0019757D" w:rsidP="0019757D">
      <w:pPr>
        <w:tabs>
          <w:tab w:val="left" w:pos="5910"/>
        </w:tabs>
        <w:jc w:val="both"/>
        <w:rPr>
          <w:sz w:val="28"/>
          <w:szCs w:val="28"/>
        </w:rPr>
      </w:pPr>
      <w:r w:rsidRPr="009C3291">
        <w:rPr>
          <w:sz w:val="28"/>
          <w:szCs w:val="28"/>
        </w:rPr>
        <w:t>12.</w:t>
      </w:r>
      <w:r w:rsidRPr="009C3291">
        <w:rPr>
          <w:sz w:val="28"/>
          <w:szCs w:val="28"/>
          <w:lang w:val="en-US"/>
        </w:rPr>
        <w:t> </w:t>
      </w:r>
      <w:r w:rsidRPr="009C3291">
        <w:rPr>
          <w:sz w:val="28"/>
          <w:szCs w:val="28"/>
        </w:rPr>
        <w:t>Подтверждаем наличие финансовых ресурсов (наличие денежных сре</w:t>
      </w:r>
      <w:proofErr w:type="gramStart"/>
      <w:r w:rsidRPr="009C3291">
        <w:rPr>
          <w:sz w:val="28"/>
          <w:szCs w:val="28"/>
        </w:rPr>
        <w:t>дств дл</w:t>
      </w:r>
      <w:proofErr w:type="gramEnd"/>
      <w:r w:rsidRPr="009C3291">
        <w:rPr>
          <w:sz w:val="28"/>
          <w:szCs w:val="28"/>
        </w:rPr>
        <w:t>я выполнения обязательств перед заказчиком) в объеме не ниже 45% от начальной (максимальной) цены договора подряда по лоту №___ (суммы начальных (максимальных) цен договоров подряда, включенных в лот №___)</w:t>
      </w:r>
    </w:p>
    <w:p w:rsidR="0019757D" w:rsidRPr="009C3291" w:rsidRDefault="0019757D" w:rsidP="0019757D">
      <w:pPr>
        <w:tabs>
          <w:tab w:val="left" w:pos="5910"/>
        </w:tabs>
        <w:rPr>
          <w:sz w:val="28"/>
          <w:szCs w:val="28"/>
        </w:rPr>
      </w:pPr>
    </w:p>
    <w:p w:rsidR="0019757D" w:rsidRPr="009C3291" w:rsidRDefault="0019757D" w:rsidP="0019757D">
      <w:pPr>
        <w:tabs>
          <w:tab w:val="left" w:pos="5910"/>
        </w:tabs>
        <w:rPr>
          <w:i/>
          <w:sz w:val="28"/>
          <w:szCs w:val="28"/>
        </w:rPr>
      </w:pPr>
      <w:r w:rsidRPr="009C3291">
        <w:rPr>
          <w:sz w:val="28"/>
          <w:szCs w:val="28"/>
        </w:rPr>
        <w:t>Приложение: выписка из банка.</w:t>
      </w:r>
    </w:p>
    <w:p w:rsidR="0019757D" w:rsidRPr="009C3291" w:rsidRDefault="0019757D" w:rsidP="0019757D">
      <w:pPr>
        <w:tabs>
          <w:tab w:val="left" w:pos="5910"/>
        </w:tabs>
        <w:rPr>
          <w:sz w:val="28"/>
          <w:szCs w:val="28"/>
        </w:rPr>
      </w:pPr>
    </w:p>
    <w:p w:rsidR="0019757D" w:rsidRPr="009C3291" w:rsidRDefault="0019757D" w:rsidP="0019757D">
      <w:pPr>
        <w:tabs>
          <w:tab w:val="left" w:pos="5910"/>
        </w:tabs>
        <w:rPr>
          <w:sz w:val="28"/>
          <w:szCs w:val="28"/>
        </w:rPr>
      </w:pPr>
      <w:r w:rsidRPr="009C3291">
        <w:rPr>
          <w:sz w:val="28"/>
          <w:szCs w:val="28"/>
        </w:rPr>
        <w:t>__________________________________________________________________</w:t>
      </w:r>
    </w:p>
    <w:p w:rsidR="0019757D" w:rsidRPr="009C3291" w:rsidRDefault="0019757D" w:rsidP="0019757D">
      <w:pPr>
        <w:jc w:val="right"/>
        <w:rPr>
          <w:sz w:val="28"/>
          <w:szCs w:val="28"/>
        </w:rPr>
      </w:pPr>
      <w:r w:rsidRPr="009C3291">
        <w:rPr>
          <w:szCs w:val="28"/>
        </w:rPr>
        <w:t>(должность, подпись уполномоченного лица, ссылка на доверенность, печать)</w:t>
      </w:r>
    </w:p>
    <w:p w:rsidR="001738C1" w:rsidRDefault="001738C1"/>
    <w:sectPr w:rsidR="001738C1" w:rsidSect="00F4658F">
      <w:pgSz w:w="11906" w:h="16838"/>
      <w:pgMar w:top="709" w:right="70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58F"/>
    <w:rsid w:val="001738C1"/>
    <w:rsid w:val="0019757D"/>
    <w:rsid w:val="00F46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58F"/>
    <w:pPr>
      <w:spacing w:after="0" w:line="240" w:lineRule="auto"/>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58F"/>
    <w:pPr>
      <w:spacing w:after="0" w:line="240" w:lineRule="auto"/>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1315</Words>
  <Characters>7498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Батаева</dc:creator>
  <cp:lastModifiedBy>Светлана Батаева</cp:lastModifiedBy>
  <cp:revision>1</cp:revision>
  <dcterms:created xsi:type="dcterms:W3CDTF">2018-05-19T12:43:00Z</dcterms:created>
  <dcterms:modified xsi:type="dcterms:W3CDTF">2018-05-19T12:57:00Z</dcterms:modified>
</cp:coreProperties>
</file>