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  <w:sz w:val="28"/>
          <w:szCs w:val="28"/>
        </w:rPr>
      </w:pPr>
      <w:r w:rsidRPr="00090BCE">
        <w:rPr>
          <w:rStyle w:val="af2"/>
          <w:sz w:val="28"/>
          <w:szCs w:val="28"/>
        </w:rPr>
        <w:t>УТВЕРЖДАЮ:</w:t>
      </w:r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>Директор ООО «</w:t>
      </w:r>
      <w:r>
        <w:rPr>
          <w:spacing w:val="1"/>
          <w:sz w:val="28"/>
          <w:szCs w:val="28"/>
        </w:rPr>
        <w:t>Фрегат</w:t>
      </w:r>
      <w:r w:rsidRPr="00090BCE">
        <w:rPr>
          <w:spacing w:val="1"/>
          <w:sz w:val="28"/>
          <w:szCs w:val="28"/>
        </w:rPr>
        <w:t>»</w:t>
      </w:r>
    </w:p>
    <w:p w:rsidR="00DE42BB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______</w:t>
      </w:r>
      <w:r w:rsidRPr="00090BCE">
        <w:rPr>
          <w:spacing w:val="1"/>
          <w:sz w:val="28"/>
          <w:szCs w:val="28"/>
        </w:rPr>
        <w:t xml:space="preserve">___  Е. </w:t>
      </w:r>
      <w:r>
        <w:rPr>
          <w:spacing w:val="1"/>
          <w:sz w:val="28"/>
          <w:szCs w:val="28"/>
        </w:rPr>
        <w:t>В</w:t>
      </w:r>
      <w:r w:rsidRPr="00090BCE">
        <w:rPr>
          <w:spacing w:val="1"/>
          <w:sz w:val="28"/>
          <w:szCs w:val="28"/>
        </w:rPr>
        <w:t xml:space="preserve">. </w:t>
      </w:r>
      <w:proofErr w:type="spellStart"/>
      <w:r>
        <w:rPr>
          <w:spacing w:val="1"/>
          <w:sz w:val="28"/>
          <w:szCs w:val="28"/>
        </w:rPr>
        <w:t>Чевычалова</w:t>
      </w:r>
      <w:proofErr w:type="spellEnd"/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ab/>
        <w:t>М. П.</w:t>
      </w: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C57A99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E42BB" w:rsidRPr="00C57A99" w:rsidRDefault="00DE42BB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211F49" w:rsidRDefault="00DE42BB" w:rsidP="00E979CC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E42BB" w:rsidRDefault="00E979CC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E42BB">
        <w:rPr>
          <w:b/>
          <w:sz w:val="28"/>
          <w:szCs w:val="28"/>
        </w:rPr>
        <w:t>по адресу: улица Чекалина, дом 16</w:t>
      </w:r>
      <w:r>
        <w:rPr>
          <w:b/>
          <w:sz w:val="28"/>
          <w:szCs w:val="28"/>
        </w:rPr>
        <w:t>)</w:t>
      </w:r>
    </w:p>
    <w:p w:rsidR="00E979CC" w:rsidRPr="00496F25" w:rsidRDefault="005D78AE" w:rsidP="00E979C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</w:t>
      </w:r>
      <w:r w:rsidR="0072030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.07.2017 ЛОТ №</w:t>
      </w:r>
      <w:r w:rsidR="0072030D">
        <w:rPr>
          <w:b/>
          <w:sz w:val="28"/>
          <w:szCs w:val="28"/>
        </w:rPr>
        <w:t>2</w:t>
      </w:r>
    </w:p>
    <w:p w:rsidR="00DE42BB" w:rsidRPr="00C57A99" w:rsidRDefault="00DE42BB" w:rsidP="00E979CC">
      <w:pPr>
        <w:widowControl w:val="0"/>
        <w:jc w:val="center"/>
      </w:pPr>
    </w:p>
    <w:p w:rsidR="00DE42BB" w:rsidRPr="00C57A99" w:rsidRDefault="00DE42BB" w:rsidP="00E979CC">
      <w:pPr>
        <w:widowControl w:val="0"/>
        <w:jc w:val="center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C57A99" w:rsidRDefault="00DE42BB" w:rsidP="00E979CC">
      <w:pPr>
        <w:widowControl w:val="0"/>
      </w:pPr>
    </w:p>
    <w:p w:rsidR="00DE42BB" w:rsidRPr="00090BCE" w:rsidRDefault="00DE42BB" w:rsidP="00E979C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  <w:sz w:val="28"/>
          <w:szCs w:val="28"/>
        </w:rPr>
      </w:pPr>
      <w:r w:rsidRPr="00090BCE">
        <w:rPr>
          <w:b/>
          <w:spacing w:val="-10"/>
          <w:sz w:val="28"/>
          <w:szCs w:val="28"/>
        </w:rPr>
        <w:t>Новокузнецк</w:t>
      </w:r>
    </w:p>
    <w:p w:rsidR="00DE42BB" w:rsidRDefault="00DE42BB" w:rsidP="00E979C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  <w:sz w:val="28"/>
          <w:szCs w:val="28"/>
        </w:rPr>
      </w:pPr>
      <w:r w:rsidRPr="00090BCE">
        <w:rPr>
          <w:b/>
          <w:spacing w:val="-8"/>
          <w:sz w:val="28"/>
          <w:szCs w:val="28"/>
        </w:rPr>
        <w:t>2017</w:t>
      </w:r>
      <w:r>
        <w:rPr>
          <w:b/>
          <w:spacing w:val="-8"/>
          <w:sz w:val="28"/>
          <w:szCs w:val="28"/>
        </w:rPr>
        <w:br w:type="page"/>
      </w:r>
    </w:p>
    <w:p w:rsidR="00BB7751" w:rsidRPr="001A7721" w:rsidRDefault="00BB7751" w:rsidP="00E979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</w:t>
      </w:r>
      <w:r w:rsidR="0098495F">
        <w:rPr>
          <w:sz w:val="28"/>
          <w:szCs w:val="28"/>
        </w:rPr>
        <w:t>от по благоустройству дворов</w:t>
      </w:r>
      <w:r w:rsidR="00E979CC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>.</w:t>
      </w:r>
    </w:p>
    <w:p w:rsidR="00BB7751" w:rsidRDefault="00BB7751" w:rsidP="00E979CC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E979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E979CC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E979C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B7751" w:rsidRPr="00360A4B" w:rsidTr="00BB7751">
        <w:tc>
          <w:tcPr>
            <w:tcW w:w="704" w:type="dxa"/>
          </w:tcPr>
          <w:p w:rsidR="00BB7751" w:rsidRPr="00360A4B" w:rsidRDefault="00BB7751" w:rsidP="00E979C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BB7751" w:rsidRPr="00360A4B" w:rsidRDefault="0098495F" w:rsidP="00E979C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="00DE42BB">
              <w:rPr>
                <w:szCs w:val="24"/>
              </w:rPr>
              <w:t xml:space="preserve"> </w:t>
            </w:r>
            <w:r>
              <w:rPr>
                <w:szCs w:val="24"/>
              </w:rPr>
              <w:t>Чекалина</w:t>
            </w:r>
            <w:r w:rsidR="00DE42BB">
              <w:rPr>
                <w:szCs w:val="24"/>
              </w:rPr>
              <w:t>,</w:t>
            </w:r>
            <w:r>
              <w:rPr>
                <w:szCs w:val="24"/>
              </w:rPr>
              <w:t xml:space="preserve"> д.</w:t>
            </w:r>
            <w:r w:rsidR="00DE42BB">
              <w:rPr>
                <w:szCs w:val="24"/>
              </w:rPr>
              <w:t xml:space="preserve"> </w:t>
            </w:r>
            <w:r>
              <w:rPr>
                <w:szCs w:val="24"/>
              </w:rPr>
              <w:t>16</w:t>
            </w:r>
          </w:p>
        </w:tc>
        <w:tc>
          <w:tcPr>
            <w:tcW w:w="4114" w:type="dxa"/>
          </w:tcPr>
          <w:p w:rsidR="00BB7751" w:rsidRDefault="006527C0" w:rsidP="00E979C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6527C0" w:rsidRPr="00360A4B" w:rsidRDefault="006527C0" w:rsidP="00E979C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Ремонт тротуара</w:t>
            </w:r>
          </w:p>
        </w:tc>
        <w:tc>
          <w:tcPr>
            <w:tcW w:w="2407" w:type="dxa"/>
          </w:tcPr>
          <w:p w:rsidR="006527C0" w:rsidRPr="00360A4B" w:rsidRDefault="006527C0" w:rsidP="00E979C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786,748</w:t>
            </w:r>
          </w:p>
        </w:tc>
      </w:tr>
    </w:tbl>
    <w:p w:rsidR="00BB7751" w:rsidRDefault="00BB7751" w:rsidP="00E979CC">
      <w:pPr>
        <w:widowControl w:val="0"/>
        <w:rPr>
          <w:sz w:val="28"/>
          <w:szCs w:val="28"/>
        </w:rPr>
      </w:pPr>
    </w:p>
    <w:p w:rsidR="00BB7751" w:rsidRPr="001A772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75783F" w:rsidRDefault="00E41587" w:rsidP="00E979CC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E979CC">
        <w:rPr>
          <w:sz w:val="28"/>
          <w:szCs w:val="28"/>
          <w:u w:val="single"/>
        </w:rPr>
        <w:t>ООО «Фрегат» ИНН 4253027931</w:t>
      </w:r>
      <w:r w:rsidR="0075783F" w:rsidRPr="00E979CC">
        <w:rPr>
          <w:sz w:val="28"/>
          <w:szCs w:val="28"/>
          <w:u w:val="single"/>
        </w:rPr>
        <w:t xml:space="preserve"> </w:t>
      </w:r>
      <w:proofErr w:type="spellStart"/>
      <w:r w:rsidR="0075783F" w:rsidRPr="00E979CC">
        <w:rPr>
          <w:sz w:val="28"/>
          <w:szCs w:val="28"/>
          <w:u w:val="single"/>
        </w:rPr>
        <w:t>юр</w:t>
      </w:r>
      <w:proofErr w:type="gramStart"/>
      <w:r w:rsidR="0075783F" w:rsidRPr="00E979CC">
        <w:rPr>
          <w:sz w:val="28"/>
          <w:szCs w:val="28"/>
          <w:u w:val="single"/>
        </w:rPr>
        <w:t>.а</w:t>
      </w:r>
      <w:proofErr w:type="gramEnd"/>
      <w:r w:rsidR="0075783F" w:rsidRPr="00E979CC">
        <w:rPr>
          <w:sz w:val="28"/>
          <w:szCs w:val="28"/>
          <w:u w:val="single"/>
        </w:rPr>
        <w:t>дрес</w:t>
      </w:r>
      <w:proofErr w:type="spellEnd"/>
      <w:r w:rsidR="0075783F" w:rsidRPr="00E979CC">
        <w:rPr>
          <w:sz w:val="28"/>
          <w:szCs w:val="28"/>
          <w:u w:val="single"/>
        </w:rPr>
        <w:t>: 654059, Кемеровская область, г.</w:t>
      </w:r>
      <w:r w:rsidR="0075783F" w:rsidRPr="00E979CC">
        <w:rPr>
          <w:rFonts w:hint="eastAsia"/>
          <w:sz w:val="28"/>
          <w:szCs w:val="28"/>
          <w:u w:val="single"/>
        </w:rPr>
        <w:t> </w:t>
      </w:r>
      <w:r w:rsidR="0075783F" w:rsidRPr="00E979CC">
        <w:rPr>
          <w:sz w:val="28"/>
          <w:szCs w:val="28"/>
          <w:u w:val="single"/>
        </w:rPr>
        <w:t>Новокузнецк,  ул. Тореза, д. 115, кв. 112, тел. 8-908-952-75-23, e-</w:t>
      </w:r>
      <w:proofErr w:type="spellStart"/>
      <w:r w:rsidR="0075783F" w:rsidRPr="00E979CC">
        <w:rPr>
          <w:sz w:val="28"/>
          <w:szCs w:val="28"/>
          <w:u w:val="single"/>
        </w:rPr>
        <w:t>mail</w:t>
      </w:r>
      <w:proofErr w:type="spellEnd"/>
      <w:r w:rsidR="0075783F" w:rsidRPr="00E979CC">
        <w:rPr>
          <w:sz w:val="28"/>
          <w:szCs w:val="28"/>
          <w:u w:val="single"/>
        </w:rPr>
        <w:t xml:space="preserve">: </w:t>
      </w:r>
      <w:hyperlink r:id="rId8" w:history="1"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</w:p>
    <w:p w:rsidR="0075783F" w:rsidRPr="0075783F" w:rsidRDefault="0075783F" w:rsidP="00E979CC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Чевычалова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Елена Викторовна</w:t>
      </w:r>
    </w:p>
    <w:p w:rsidR="00DE42BB" w:rsidRPr="005D7BC4" w:rsidRDefault="00DE42BB" w:rsidP="00E979CC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3"/>
          <w:b w:val="0"/>
          <w:sz w:val="28"/>
          <w:szCs w:val="28"/>
          <w:u w:val="single"/>
        </w:rPr>
        <w:t>71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19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66</w:t>
      </w:r>
      <w:r w:rsidRPr="006D65F0">
        <w:rPr>
          <w:rStyle w:val="af3"/>
          <w:b w:val="0"/>
          <w:sz w:val="28"/>
          <w:szCs w:val="28"/>
          <w:u w:val="single"/>
        </w:rPr>
        <w:t>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E42BB" w:rsidRPr="00292633" w:rsidRDefault="00DE42BB" w:rsidP="00E979CC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B775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6527C0" w:rsidRPr="006527C0">
        <w:rPr>
          <w:sz w:val="28"/>
          <w:szCs w:val="28"/>
        </w:rPr>
        <w:t>1</w:t>
      </w:r>
      <w:r w:rsidR="00D91C86">
        <w:rPr>
          <w:sz w:val="28"/>
          <w:szCs w:val="28"/>
        </w:rPr>
        <w:t> </w:t>
      </w:r>
      <w:r w:rsidR="006527C0" w:rsidRPr="006527C0">
        <w:rPr>
          <w:sz w:val="28"/>
          <w:szCs w:val="28"/>
        </w:rPr>
        <w:t>651</w:t>
      </w:r>
      <w:r w:rsidR="00D91C86">
        <w:rPr>
          <w:sz w:val="28"/>
          <w:szCs w:val="28"/>
        </w:rPr>
        <w:t xml:space="preserve"> </w:t>
      </w:r>
      <w:r w:rsidR="006527C0" w:rsidRPr="006527C0">
        <w:rPr>
          <w:sz w:val="28"/>
          <w:szCs w:val="28"/>
        </w:rPr>
        <w:t>435</w:t>
      </w:r>
      <w:r w:rsidR="00D91C86">
        <w:rPr>
          <w:sz w:val="28"/>
          <w:szCs w:val="28"/>
        </w:rPr>
        <w:t xml:space="preserve"> (один миллион шестьсот пятьдесят одна тысяча четыреста тридцать пять)</w:t>
      </w:r>
      <w:r w:rsidR="006527C0" w:rsidRPr="006527C0">
        <w:rPr>
          <w:i/>
          <w:sz w:val="28"/>
          <w:szCs w:val="28"/>
        </w:rPr>
        <w:t xml:space="preserve"> </w:t>
      </w:r>
      <w:r w:rsidRPr="00B61B10">
        <w:rPr>
          <w:sz w:val="28"/>
          <w:szCs w:val="28"/>
        </w:rPr>
        <w:t xml:space="preserve">рублей, в том числе НДС </w:t>
      </w:r>
      <w:r w:rsidR="006527C0">
        <w:rPr>
          <w:sz w:val="28"/>
          <w:szCs w:val="28"/>
        </w:rPr>
        <w:t>2</w:t>
      </w:r>
      <w:r w:rsidR="00935D22">
        <w:rPr>
          <w:sz w:val="28"/>
          <w:szCs w:val="28"/>
        </w:rPr>
        <w:t>51</w:t>
      </w:r>
      <w:r w:rsidR="00D91C86">
        <w:rPr>
          <w:sz w:val="28"/>
          <w:szCs w:val="28"/>
        </w:rPr>
        <w:t xml:space="preserve"> </w:t>
      </w:r>
      <w:r w:rsidR="006527C0">
        <w:rPr>
          <w:sz w:val="28"/>
          <w:szCs w:val="28"/>
        </w:rPr>
        <w:t>913</w:t>
      </w:r>
      <w:r w:rsidRPr="00067AB6">
        <w:rPr>
          <w:sz w:val="28"/>
          <w:szCs w:val="28"/>
        </w:rPr>
        <w:t xml:space="preserve"> рублей.</w:t>
      </w:r>
    </w:p>
    <w:p w:rsidR="006D65F0" w:rsidRPr="0023259F" w:rsidRDefault="006D65F0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Чекалина, д. 16 </w:t>
      </w:r>
      <w:r>
        <w:rPr>
          <w:sz w:val="28"/>
          <w:szCs w:val="28"/>
        </w:rPr>
        <w:t xml:space="preserve">– 786 748,00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семьсот восемьдесят шесть тысяч семьсот сорок восемь) рублей 00</w:t>
      </w:r>
      <w:r w:rsidR="00610AED">
        <w:rPr>
          <w:sz w:val="28"/>
          <w:szCs w:val="28"/>
        </w:rPr>
        <w:t xml:space="preserve"> копеек.</w:t>
      </w:r>
      <w:bookmarkStart w:id="0" w:name="_GoBack"/>
      <w:bookmarkEnd w:id="0"/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 xml:space="preserve">Опросные листы подаются до даты, установленной в </w:t>
      </w:r>
      <w:proofErr w:type="spellStart"/>
      <w:r w:rsidRPr="0023259F">
        <w:rPr>
          <w:sz w:val="28"/>
          <w:szCs w:val="28"/>
        </w:rPr>
        <w:t>п.1.6</w:t>
      </w:r>
      <w:proofErr w:type="spellEnd"/>
      <w:r w:rsidRPr="0023259F">
        <w:rPr>
          <w:sz w:val="28"/>
          <w:szCs w:val="28"/>
        </w:rPr>
        <w:t>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72030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72030D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72030D">
        <w:rPr>
          <w:sz w:val="28"/>
          <w:szCs w:val="28"/>
        </w:rPr>
        <w:t>24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E979CC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3501CF" w:rsidRPr="00B61B1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lastRenderedPageBreak/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</w:t>
      </w:r>
      <w:r w:rsidR="0072030D">
        <w:rPr>
          <w:sz w:val="28"/>
          <w:szCs w:val="28"/>
        </w:rPr>
        <w:t>0</w:t>
      </w:r>
      <w:r w:rsidR="00E979CC">
        <w:rPr>
          <w:sz w:val="28"/>
          <w:szCs w:val="28"/>
        </w:rPr>
        <w:t xml:space="preserve"> часов </w:t>
      </w:r>
      <w:r w:rsidR="0072030D">
        <w:rPr>
          <w:sz w:val="28"/>
          <w:szCs w:val="28"/>
        </w:rPr>
        <w:t>2</w:t>
      </w:r>
      <w:r>
        <w:rPr>
          <w:sz w:val="28"/>
          <w:szCs w:val="28"/>
        </w:rPr>
        <w:t>0 минут «</w:t>
      </w:r>
      <w:r w:rsidR="00E979CC">
        <w:rPr>
          <w:sz w:val="28"/>
          <w:szCs w:val="28"/>
        </w:rPr>
        <w:t>2</w:t>
      </w:r>
      <w:r w:rsidR="0072030D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E979CC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3501CF" w:rsidRPr="00E12FA5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3501CF" w:rsidRPr="00067AB6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3501CF" w:rsidRDefault="003501CF" w:rsidP="00E979CC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3501CF" w:rsidRPr="002963B4" w:rsidRDefault="003501CF" w:rsidP="00E979CC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3501CF" w:rsidRPr="001A7721" w:rsidRDefault="003501CF" w:rsidP="00E979CC">
      <w:pPr>
        <w:widowControl w:val="0"/>
        <w:ind w:firstLine="851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3501CF" w:rsidRPr="00D15C2B" w:rsidRDefault="003501CF" w:rsidP="00E979CC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3501CF" w:rsidRDefault="003501CF" w:rsidP="00E979CC">
      <w:pPr>
        <w:widowControl w:val="0"/>
        <w:ind w:firstLine="567"/>
        <w:jc w:val="both"/>
        <w:rPr>
          <w:sz w:val="28"/>
          <w:szCs w:val="28"/>
        </w:rPr>
      </w:pP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501CF" w:rsidRPr="00995DA2" w:rsidRDefault="003501CF" w:rsidP="00E979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3501CF" w:rsidRPr="00995DA2" w:rsidRDefault="003501CF" w:rsidP="00E979C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3501CF" w:rsidRPr="00995DA2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3501CF" w:rsidRPr="00877B03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</w:t>
      </w:r>
      <w:r w:rsidRPr="00877B03">
        <w:rPr>
          <w:sz w:val="28"/>
          <w:szCs w:val="28"/>
        </w:rPr>
        <w:lastRenderedPageBreak/>
        <w:t>действий от имени участника, по форме согласно приложению №4 к настоящей конкурсной документации;</w:t>
      </w:r>
    </w:p>
    <w:p w:rsidR="003501CF" w:rsidRPr="00E35477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3501CF" w:rsidRPr="00766682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3501CF" w:rsidRPr="008D1F8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3501CF" w:rsidRPr="00877B03" w:rsidRDefault="003501CF" w:rsidP="00E979CC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3501CF" w:rsidRDefault="003501CF" w:rsidP="00E979C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3501CF" w:rsidRPr="00901315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3501CF" w:rsidRPr="001A7721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3501CF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72030D" w:rsidRPr="0072030D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501CF" w:rsidRPr="00877B03" w:rsidRDefault="003501CF" w:rsidP="00E979CC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3501CF" w:rsidRPr="00877B03" w:rsidRDefault="003501CF" w:rsidP="00E979CC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3501CF" w:rsidRPr="00877B03" w:rsidRDefault="003501CF" w:rsidP="00E979CC">
      <w:pPr>
        <w:widowControl w:val="0"/>
        <w:ind w:firstLine="851"/>
        <w:jc w:val="both"/>
        <w:rPr>
          <w:sz w:val="28"/>
          <w:szCs w:val="28"/>
        </w:rPr>
      </w:pP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3501CF" w:rsidRPr="00A00B37" w:rsidTr="0075783F">
        <w:trPr>
          <w:jc w:val="center"/>
        </w:trPr>
        <w:tc>
          <w:tcPr>
            <w:tcW w:w="3085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 xml:space="preserve">2) дополнительный гарантийный срок на </w:t>
            </w:r>
            <w:r w:rsidRPr="00A00B37">
              <w:rPr>
                <w:sz w:val="24"/>
                <w:szCs w:val="24"/>
              </w:rPr>
              <w:lastRenderedPageBreak/>
              <w:t>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E979C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3501CF" w:rsidRPr="00A00B37" w:rsidRDefault="003501CF" w:rsidP="00E979C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3501CF" w:rsidRPr="00A00B37" w:rsidRDefault="003501CF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rFonts w:eastAsia="Times New Roman"/>
          <w:sz w:val="28"/>
          <w:szCs w:val="28"/>
          <w:lang w:eastAsia="ru-RU"/>
        </w:rPr>
        <w:t>СРО</w:t>
      </w:r>
      <w:proofErr w:type="spellEnd"/>
      <w:r w:rsidRPr="00A00B37">
        <w:rPr>
          <w:rFonts w:eastAsia="Times New Roman"/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3501CF" w:rsidRDefault="003501CF" w:rsidP="00E979C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3501CF" w:rsidRPr="00F23170" w:rsidRDefault="003501CF" w:rsidP="00E979C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3501CF" w:rsidRDefault="003501CF" w:rsidP="00E979C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3501CF" w:rsidP="00E979CC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773015" w:rsidRPr="00EE534C">
        <w:rPr>
          <w:sz w:val="28"/>
          <w:szCs w:val="28"/>
        </w:rPr>
        <w:t>онкурсной документации</w:t>
      </w:r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EA0F4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E979CC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E979C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E979CC">
        <w:rPr>
          <w:rFonts w:eastAsia="Times New Roman"/>
          <w:sz w:val="28"/>
          <w:szCs w:val="28"/>
          <w:lang w:eastAsia="ru-RU"/>
        </w:rPr>
        <w:t xml:space="preserve"> 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 w:rsidR="00E979CC">
        <w:rPr>
          <w:rFonts w:eastAsia="Times New Roman"/>
          <w:sz w:val="28"/>
          <w:szCs w:val="28"/>
          <w:lang w:eastAsia="ru-RU"/>
        </w:rPr>
        <w:t>.07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5D78AE">
        <w:rPr>
          <w:rFonts w:eastAsia="Times New Roman"/>
          <w:sz w:val="28"/>
          <w:szCs w:val="28"/>
          <w:lang w:eastAsia="ru-RU"/>
        </w:rPr>
        <w:t xml:space="preserve">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773015" w:rsidRPr="007A4087" w:rsidRDefault="00773015" w:rsidP="00E979CC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E979C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E979C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E979CC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1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EE534C">
        <w:rPr>
          <w:sz w:val="28"/>
          <w:szCs w:val="28"/>
        </w:rPr>
        <w:t>онкурсной документации</w:t>
      </w:r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EA0F4C" w:rsidRPr="00995DA2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proofErr w:type="spellStart"/>
            <w:r w:rsidRPr="00515961">
              <w:rPr>
                <w:szCs w:val="24"/>
              </w:rPr>
              <w:lastRenderedPageBreak/>
              <w:t>ПТО</w:t>
            </w:r>
            <w:proofErr w:type="spellEnd"/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</w:t>
            </w:r>
            <w:r w:rsidRPr="00515961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не </w:t>
            </w:r>
            <w:r w:rsidRPr="00515961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979C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E979CC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935D22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</w:t>
      </w:r>
      <w:r w:rsidR="00BB7751" w:rsidRPr="00377DA5">
        <w:rPr>
          <w:rFonts w:eastAsia="Times New Roman"/>
          <w:sz w:val="28"/>
          <w:szCs w:val="28"/>
          <w:lang w:eastAsia="ru-RU"/>
        </w:rPr>
        <w:t>онкурсной документации</w:t>
      </w: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3D3E05" w:rsidRPr="00995DA2" w:rsidRDefault="003D3E05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E979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E979C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979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E979C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979C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E979C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8C622D">
        <w:rPr>
          <w:sz w:val="28"/>
          <w:szCs w:val="28"/>
        </w:rPr>
        <w:t>онкурсной документации</w:t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AC1CF8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E979C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E979CC">
      <w:pPr>
        <w:widowControl w:val="0"/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7C59C1">
        <w:rPr>
          <w:sz w:val="28"/>
          <w:szCs w:val="28"/>
        </w:rPr>
        <w:t>онкурсной документации</w:t>
      </w: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231294" w:rsidRPr="00995DA2" w:rsidRDefault="00231294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3501CF">
        <w:rPr>
          <w:rFonts w:eastAsia="Times New Roman"/>
          <w:sz w:val="28"/>
          <w:szCs w:val="28"/>
          <w:lang w:eastAsia="ru-RU"/>
        </w:rPr>
        <w:t xml:space="preserve"> от </w:t>
      </w:r>
      <w:r w:rsidR="00E979CC">
        <w:rPr>
          <w:rFonts w:eastAsia="Times New Roman"/>
          <w:sz w:val="28"/>
          <w:szCs w:val="28"/>
          <w:lang w:eastAsia="ru-RU"/>
        </w:rPr>
        <w:t>1</w:t>
      </w:r>
      <w:r w:rsidR="0072030D">
        <w:rPr>
          <w:rFonts w:eastAsia="Times New Roman"/>
          <w:sz w:val="28"/>
          <w:szCs w:val="28"/>
          <w:lang w:eastAsia="ru-RU"/>
        </w:rPr>
        <w:t>7</w:t>
      </w:r>
      <w:r w:rsidR="00E979CC">
        <w:rPr>
          <w:rFonts w:eastAsia="Times New Roman"/>
          <w:sz w:val="28"/>
          <w:szCs w:val="28"/>
          <w:lang w:eastAsia="ru-RU"/>
        </w:rPr>
        <w:t>.07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5D78AE">
        <w:rPr>
          <w:rFonts w:eastAsia="Times New Roman"/>
          <w:sz w:val="28"/>
          <w:szCs w:val="28"/>
          <w:lang w:eastAsia="ru-RU"/>
        </w:rPr>
        <w:t xml:space="preserve">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E979CC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E979CC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E979CC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F23170" w:rsidRDefault="00F23170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F23170" w:rsidRPr="00F23170" w:rsidRDefault="00F23170" w:rsidP="00E979CC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F23170" w:rsidRPr="00F23170" w:rsidTr="00F23170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F23170" w:rsidRPr="00F23170" w:rsidTr="00F23170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 xml:space="preserve">Цена договора, в том числе налог на </w:t>
            </w:r>
            <w:r w:rsidRPr="00F23170">
              <w:rPr>
                <w:szCs w:val="28"/>
              </w:rPr>
              <w:lastRenderedPageBreak/>
              <w:t>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Рубли</w:t>
            </w:r>
          </w:p>
        </w:tc>
      </w:tr>
      <w:tr w:rsidR="00F23170" w:rsidRPr="00F23170" w:rsidTr="00F23170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E979CC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F23170" w:rsidRDefault="00F23170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E979C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E979CC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935D22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631F1C">
        <w:rPr>
          <w:sz w:val="28"/>
          <w:szCs w:val="28"/>
        </w:rPr>
        <w:t>онкурсной документации</w:t>
      </w: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979CC" w:rsidRPr="00995DA2" w:rsidRDefault="005D78AE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2030D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2030D">
        <w:rPr>
          <w:rFonts w:eastAsia="Times New Roman"/>
          <w:sz w:val="28"/>
          <w:szCs w:val="28"/>
          <w:lang w:eastAsia="ru-RU"/>
        </w:rPr>
        <w:t>2</w:t>
      </w:r>
    </w:p>
    <w:p w:rsidR="000E7429" w:rsidRPr="00995DA2" w:rsidRDefault="000E7429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3501CF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 xml:space="preserve">на выполнение работ по благоустройству </w:t>
      </w:r>
      <w:r w:rsidR="002968C4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 территории</w:t>
      </w:r>
      <w:r w:rsidR="002968C4">
        <w:rPr>
          <w:sz w:val="28"/>
          <w:szCs w:val="28"/>
        </w:rPr>
        <w:t xml:space="preserve"> многоквартирн</w:t>
      </w:r>
      <w:r w:rsidR="00E979CC">
        <w:rPr>
          <w:sz w:val="28"/>
          <w:szCs w:val="28"/>
        </w:rPr>
        <w:t>ого</w:t>
      </w:r>
      <w:r w:rsidR="002968C4">
        <w:rPr>
          <w:sz w:val="28"/>
          <w:szCs w:val="28"/>
        </w:rPr>
        <w:t xml:space="preserve"> дом</w:t>
      </w:r>
      <w:r w:rsidR="00E979CC">
        <w:rPr>
          <w:sz w:val="28"/>
          <w:szCs w:val="28"/>
        </w:rPr>
        <w:t>а</w:t>
      </w:r>
      <w:r w:rsidR="002968C4" w:rsidRPr="00620831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</w:t>
      </w:r>
      <w:r w:rsidR="003501CF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_</w:t>
      </w:r>
      <w:r w:rsidR="00935D22">
        <w:rPr>
          <w:sz w:val="28"/>
          <w:szCs w:val="28"/>
        </w:rPr>
        <w:t>_____</w:t>
      </w:r>
      <w:r w:rsidRPr="00620831">
        <w:rPr>
          <w:sz w:val="28"/>
          <w:szCs w:val="28"/>
        </w:rPr>
        <w:t>_</w:t>
      </w:r>
      <w:r w:rsidR="00935D22" w:rsidRPr="00935D22">
        <w:rPr>
          <w:sz w:val="28"/>
          <w:szCs w:val="28"/>
          <w:u w:val="single"/>
        </w:rPr>
        <w:t>Общество с ограниченной ответственностью «Фрегат»</w:t>
      </w:r>
      <w:r w:rsidRPr="00935D22">
        <w:rPr>
          <w:sz w:val="28"/>
          <w:szCs w:val="28"/>
          <w:u w:val="single"/>
        </w:rPr>
        <w:t>______________,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 w:rsidR="00935D22">
        <w:rPr>
          <w:sz w:val="28"/>
          <w:szCs w:val="28"/>
          <w:u w:val="single"/>
        </w:rPr>
        <w:t xml:space="preserve">генерального директора </w:t>
      </w:r>
      <w:proofErr w:type="spellStart"/>
      <w:r w:rsidR="00935D22">
        <w:rPr>
          <w:sz w:val="28"/>
          <w:szCs w:val="28"/>
          <w:u w:val="single"/>
        </w:rPr>
        <w:t>Чевычаловой</w:t>
      </w:r>
      <w:proofErr w:type="spellEnd"/>
      <w:r w:rsidR="00935D22">
        <w:rPr>
          <w:sz w:val="28"/>
          <w:szCs w:val="28"/>
          <w:u w:val="single"/>
        </w:rPr>
        <w:t xml:space="preserve"> Елены Викторовны</w:t>
      </w:r>
      <w:r w:rsidRPr="00620831">
        <w:rPr>
          <w:sz w:val="28"/>
          <w:szCs w:val="28"/>
        </w:rPr>
        <w:t>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</w:t>
      </w:r>
      <w:r w:rsidR="00935D22">
        <w:rPr>
          <w:sz w:val="28"/>
          <w:szCs w:val="28"/>
        </w:rPr>
        <w:t>Устава</w:t>
      </w:r>
      <w:r w:rsidRPr="00620831">
        <w:rPr>
          <w:sz w:val="28"/>
          <w:szCs w:val="28"/>
        </w:rPr>
        <w:t xml:space="preserve">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</w:t>
      </w:r>
      <w:r w:rsidR="00935D22">
        <w:rPr>
          <w:sz w:val="28"/>
          <w:szCs w:val="28"/>
        </w:rPr>
        <w:t>__________</w:t>
      </w:r>
      <w:r w:rsidRPr="00620831">
        <w:rPr>
          <w:sz w:val="28"/>
          <w:szCs w:val="28"/>
        </w:rPr>
        <w:t>_________________,</w:t>
      </w:r>
    </w:p>
    <w:p w:rsidR="00BB7751" w:rsidRPr="004C2C83" w:rsidRDefault="00140D29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842357" w:rsidRPr="00620831" w:rsidRDefault="00842357" w:rsidP="00842357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2968C4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</w:t>
      </w:r>
      <w:r w:rsidR="002968C4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 многоквартирного дома</w:t>
      </w:r>
      <w:r w:rsidR="002968C4" w:rsidRPr="00620831">
        <w:rPr>
          <w:sz w:val="28"/>
          <w:szCs w:val="28"/>
        </w:rPr>
        <w:t xml:space="preserve"> </w:t>
      </w:r>
      <w:r w:rsidR="002968C4">
        <w:rPr>
          <w:sz w:val="28"/>
          <w:szCs w:val="28"/>
        </w:rPr>
        <w:t>расположенн</w:t>
      </w:r>
      <w:r w:rsidR="00E979CC">
        <w:rPr>
          <w:sz w:val="28"/>
          <w:szCs w:val="28"/>
        </w:rPr>
        <w:t>ого</w:t>
      </w:r>
      <w:r w:rsidR="00BB7751" w:rsidRPr="00620831">
        <w:rPr>
          <w:sz w:val="28"/>
          <w:szCs w:val="28"/>
        </w:rPr>
        <w:t xml:space="preserve"> по</w:t>
      </w:r>
      <w:r w:rsidR="002968C4">
        <w:rPr>
          <w:sz w:val="28"/>
          <w:szCs w:val="28"/>
        </w:rPr>
        <w:t xml:space="preserve"> адрес</w:t>
      </w:r>
      <w:r w:rsidR="00E979CC">
        <w:rPr>
          <w:sz w:val="28"/>
          <w:szCs w:val="28"/>
        </w:rPr>
        <w:t>у</w:t>
      </w:r>
      <w:r w:rsidR="002968C4">
        <w:rPr>
          <w:sz w:val="28"/>
          <w:szCs w:val="28"/>
        </w:rPr>
        <w:t xml:space="preserve"> (далее </w:t>
      </w:r>
      <w:r w:rsidR="002968C4">
        <w:rPr>
          <w:sz w:val="28"/>
          <w:szCs w:val="28"/>
        </w:rPr>
        <w:lastRenderedPageBreak/>
        <w:t>также - объект</w:t>
      </w:r>
      <w:r w:rsidR="00BB7751" w:rsidRPr="00620831">
        <w:rPr>
          <w:sz w:val="28"/>
          <w:szCs w:val="28"/>
        </w:rPr>
        <w:t>):</w:t>
      </w:r>
    </w:p>
    <w:p w:rsidR="00C80CD2" w:rsidRDefault="003501CF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5D2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935D22">
        <w:rPr>
          <w:sz w:val="28"/>
          <w:szCs w:val="28"/>
        </w:rPr>
        <w:t>Чекалина</w:t>
      </w:r>
      <w:r>
        <w:rPr>
          <w:sz w:val="28"/>
          <w:szCs w:val="28"/>
        </w:rPr>
        <w:t>,</w:t>
      </w:r>
      <w:r w:rsidR="00935D22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935D22">
        <w:rPr>
          <w:sz w:val="28"/>
          <w:szCs w:val="28"/>
        </w:rPr>
        <w:t>16.</w:t>
      </w:r>
    </w:p>
    <w:p w:rsidR="002968C4" w:rsidRPr="00620831" w:rsidRDefault="002968C4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847868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2968C4">
        <w:rPr>
          <w:sz w:val="28"/>
          <w:szCs w:val="28"/>
        </w:rPr>
        <w:t>бот по благоустройству объект</w:t>
      </w:r>
      <w:r w:rsidR="005D78AE">
        <w:rPr>
          <w:sz w:val="28"/>
          <w:szCs w:val="28"/>
        </w:rPr>
        <w:t>а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E979C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3501CF">
        <w:rPr>
          <w:sz w:val="28"/>
          <w:szCs w:val="28"/>
        </w:rPr>
        <w:t>______ (_____________</w:t>
      </w:r>
      <w:r w:rsidR="00803156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>производится по объект</w:t>
      </w:r>
      <w:r w:rsidR="005D78AE">
        <w:rPr>
          <w:sz w:val="28"/>
          <w:szCs w:val="28"/>
        </w:rPr>
        <w:t>у</w:t>
      </w:r>
      <w:r w:rsidR="00E71315">
        <w:rPr>
          <w:sz w:val="28"/>
          <w:szCs w:val="28"/>
        </w:rPr>
        <w:t>, указанн</w:t>
      </w:r>
      <w:r w:rsidR="005D78AE">
        <w:rPr>
          <w:sz w:val="28"/>
          <w:szCs w:val="28"/>
        </w:rPr>
        <w:t>ому</w:t>
      </w:r>
      <w:r w:rsidR="00E71315">
        <w:rPr>
          <w:sz w:val="28"/>
          <w:szCs w:val="28"/>
        </w:rPr>
        <w:t xml:space="preserve">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E979CC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lastRenderedPageBreak/>
        <w:t>(наименование юридического лица – Подрядчика)</w:t>
      </w:r>
    </w:p>
    <w:p w:rsidR="00E979CC" w:rsidRDefault="00E979CC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3501CF" w:rsidRPr="00F8037A" w:rsidRDefault="003501CF" w:rsidP="00E979CC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2968C4"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E979C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E979CC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 xml:space="preserve">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</w:t>
      </w:r>
      <w:r w:rsidRPr="00620831">
        <w:rPr>
          <w:sz w:val="28"/>
          <w:szCs w:val="28"/>
        </w:rPr>
        <w:lastRenderedPageBreak/>
        <w:t>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5D78AE">
        <w:rPr>
          <w:sz w:val="28"/>
          <w:szCs w:val="28"/>
        </w:rPr>
        <w:t>Сдать объект</w:t>
      </w:r>
      <w:r w:rsidR="00F23170" w:rsidRPr="00F23170">
        <w:rPr>
          <w:sz w:val="28"/>
          <w:szCs w:val="28"/>
        </w:rPr>
        <w:t xml:space="preserve">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5D78AE"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</w:t>
      </w:r>
      <w:r w:rsidR="005D78AE">
        <w:rPr>
          <w:sz w:val="28"/>
          <w:szCs w:val="28"/>
        </w:rPr>
        <w:t>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2968C4">
        <w:rPr>
          <w:sz w:val="28"/>
          <w:szCs w:val="28"/>
        </w:rPr>
        <w:t>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2968C4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20831">
        <w:rPr>
          <w:sz w:val="28"/>
          <w:szCs w:val="28"/>
        </w:rPr>
        <w:t xml:space="preserve">Полномочным представителем Заказчика является: </w:t>
      </w:r>
      <w:r w:rsidRPr="002968C4">
        <w:rPr>
          <w:sz w:val="28"/>
          <w:szCs w:val="28"/>
          <w:u w:val="single"/>
        </w:rPr>
        <w:t>_________________</w:t>
      </w:r>
      <w:r w:rsidR="00995DA2" w:rsidRPr="002968C4">
        <w:rPr>
          <w:sz w:val="28"/>
          <w:szCs w:val="28"/>
          <w:u w:val="single"/>
        </w:rPr>
        <w:t>__</w:t>
      </w:r>
    </w:p>
    <w:p w:rsidR="00BB7751" w:rsidRPr="002968C4" w:rsidRDefault="00995DA2" w:rsidP="00E979CC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2968C4">
        <w:rPr>
          <w:sz w:val="28"/>
          <w:szCs w:val="28"/>
          <w:u w:val="single"/>
        </w:rPr>
        <w:t>____</w:t>
      </w:r>
      <w:r w:rsidR="00BB7751" w:rsidRPr="002968C4">
        <w:rPr>
          <w:sz w:val="28"/>
          <w:szCs w:val="28"/>
          <w:u w:val="single"/>
        </w:rPr>
        <w:t>_________</w:t>
      </w:r>
      <w:r w:rsidRPr="002968C4">
        <w:rPr>
          <w:sz w:val="28"/>
          <w:szCs w:val="28"/>
          <w:u w:val="single"/>
        </w:rPr>
        <w:t>__</w:t>
      </w:r>
      <w:r w:rsidR="00BB7751" w:rsidRPr="002968C4">
        <w:rPr>
          <w:sz w:val="28"/>
          <w:szCs w:val="28"/>
          <w:u w:val="single"/>
        </w:rPr>
        <w:t>_____________________________________________________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E979CC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</w:t>
      </w:r>
      <w:r w:rsidR="00620831">
        <w:rPr>
          <w:sz w:val="28"/>
          <w:szCs w:val="28"/>
        </w:rPr>
        <w:lastRenderedPageBreak/>
        <w:t xml:space="preserve">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2968C4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5D78AE">
        <w:rPr>
          <w:sz w:val="28"/>
          <w:szCs w:val="28"/>
        </w:rPr>
        <w:t>а</w:t>
      </w:r>
      <w:r w:rsidR="00BB7751"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рабочей </w:t>
      </w:r>
      <w:r w:rsidRPr="00620831">
        <w:rPr>
          <w:sz w:val="28"/>
          <w:szCs w:val="28"/>
        </w:rPr>
        <w:lastRenderedPageBreak/>
        <w:t xml:space="preserve">(приемочной) комиссией выполненных работ по ремонту </w:t>
      </w:r>
      <w:r w:rsidR="002968C4">
        <w:rPr>
          <w:sz w:val="28"/>
          <w:szCs w:val="28"/>
        </w:rPr>
        <w:t>придомовых территорий многоквартирных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2968C4">
        <w:rPr>
          <w:sz w:val="28"/>
          <w:szCs w:val="28"/>
        </w:rPr>
        <w:t>. Приемка 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2968C4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5D78AE">
        <w:rPr>
          <w:sz w:val="28"/>
          <w:szCs w:val="28"/>
        </w:rPr>
        <w:t>енность за сохранность объекта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должн</w:t>
      </w:r>
      <w:r w:rsidR="00AC505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согласовывают порядок и сроки их устранения. Срок устранения дефектов </w:t>
      </w:r>
      <w:proofErr w:type="gramStart"/>
      <w:r w:rsidRPr="00620831">
        <w:rPr>
          <w:sz w:val="28"/>
          <w:szCs w:val="28"/>
        </w:rPr>
        <w:t>недолжен</w:t>
      </w:r>
      <w:proofErr w:type="gramEnd"/>
      <w:r w:rsidRPr="00620831">
        <w:rPr>
          <w:sz w:val="28"/>
          <w:szCs w:val="28"/>
        </w:rPr>
        <w:t xml:space="preserve">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3501CF">
        <w:rPr>
          <w:sz w:val="28"/>
          <w:szCs w:val="28"/>
        </w:rPr>
        <w:t> </w:t>
      </w:r>
      <w:r w:rsidR="00995DA2">
        <w:rPr>
          <w:sz w:val="28"/>
          <w:szCs w:val="28"/>
        </w:rPr>
        <w:t>12.2</w:t>
      </w:r>
      <w:r w:rsidR="003501C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AC5059">
        <w:rPr>
          <w:sz w:val="28"/>
          <w:szCs w:val="28"/>
        </w:rPr>
        <w:t>нные работы по ремонту объект</w:t>
      </w:r>
      <w:r w:rsidR="005D78AE">
        <w:rPr>
          <w:sz w:val="28"/>
          <w:szCs w:val="28"/>
        </w:rPr>
        <w:t>а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 и </w:t>
      </w:r>
      <w:r w:rsidR="00E954E2" w:rsidRPr="00620831">
        <w:rPr>
          <w:sz w:val="28"/>
          <w:szCs w:val="28"/>
        </w:rPr>
        <w:lastRenderedPageBreak/>
        <w:t>Заказчик</w:t>
      </w:r>
      <w:r w:rsidRPr="00620831">
        <w:rPr>
          <w:sz w:val="28"/>
          <w:szCs w:val="28"/>
        </w:rPr>
        <w:t xml:space="preserve"> поровну.</w:t>
      </w:r>
    </w:p>
    <w:p w:rsidR="00365426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3501C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1) график выполнения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9235AF">
        <w:rPr>
          <w:sz w:val="28"/>
          <w:szCs w:val="28"/>
        </w:rPr>
        <w:t>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(ы)</w:t>
      </w:r>
      <w:r w:rsidRPr="00620831">
        <w:rPr>
          <w:sz w:val="28"/>
          <w:szCs w:val="28"/>
        </w:rPr>
        <w:t xml:space="preserve"> благоустройства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AC5059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E979CC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AC5059">
        <w:rPr>
          <w:sz w:val="28"/>
          <w:szCs w:val="28"/>
        </w:rPr>
        <w:t xml:space="preserve"> ООО «Фрегат»</w:t>
      </w:r>
    </w:p>
    <w:p w:rsidR="00BB7751" w:rsidRPr="00631F1C" w:rsidRDefault="00BB7751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AC5059">
        <w:rPr>
          <w:sz w:val="28"/>
          <w:szCs w:val="28"/>
        </w:rPr>
        <w:t>654059, Кемеровская область, г.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Новокузнецк, ул.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40 лет ВЛКСМ, д.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118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 xml:space="preserve">Реквизиты: </w:t>
      </w:r>
      <w:r w:rsidR="00AC5059">
        <w:rPr>
          <w:sz w:val="28"/>
          <w:szCs w:val="28"/>
        </w:rPr>
        <w:t xml:space="preserve">ИНН / </w:t>
      </w:r>
      <w:proofErr w:type="spellStart"/>
      <w:r w:rsidR="00AC5059">
        <w:rPr>
          <w:sz w:val="28"/>
          <w:szCs w:val="28"/>
        </w:rPr>
        <w:t>КПП</w:t>
      </w:r>
      <w:proofErr w:type="spellEnd"/>
      <w:r w:rsidR="00AC5059">
        <w:rPr>
          <w:sz w:val="28"/>
          <w:szCs w:val="28"/>
        </w:rPr>
        <w:t xml:space="preserve"> 4253027931 / 425301001 </w:t>
      </w:r>
      <w:proofErr w:type="spellStart"/>
      <w:r w:rsidR="00AC5059">
        <w:rPr>
          <w:sz w:val="28"/>
          <w:szCs w:val="28"/>
        </w:rPr>
        <w:t>ОГРН</w:t>
      </w:r>
      <w:proofErr w:type="spellEnd"/>
      <w:r w:rsidR="00AC5059">
        <w:rPr>
          <w:sz w:val="28"/>
          <w:szCs w:val="28"/>
        </w:rPr>
        <w:t xml:space="preserve"> 1154253001760</w:t>
      </w:r>
    </w:p>
    <w:p w:rsidR="00AC5059" w:rsidRDefault="00AC5059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40702810800000007305 в АБ «</w:t>
      </w:r>
      <w:proofErr w:type="spellStart"/>
      <w:r>
        <w:rPr>
          <w:sz w:val="28"/>
          <w:szCs w:val="28"/>
        </w:rPr>
        <w:t>Кузнецкбизнесбанк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овокузнецк</w:t>
      </w:r>
      <w:proofErr w:type="spellEnd"/>
      <w:r>
        <w:rPr>
          <w:sz w:val="28"/>
          <w:szCs w:val="28"/>
        </w:rPr>
        <w:t xml:space="preserve"> </w:t>
      </w:r>
    </w:p>
    <w:p w:rsidR="00AC5059" w:rsidRPr="00631F1C" w:rsidRDefault="00AC5059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30101810600000000740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043209740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AC5059">
        <w:rPr>
          <w:sz w:val="28"/>
          <w:szCs w:val="28"/>
        </w:rPr>
        <w:t xml:space="preserve">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AC5059">
        <w:rPr>
          <w:sz w:val="28"/>
          <w:szCs w:val="28"/>
        </w:rPr>
        <w:t>/</w:t>
      </w:r>
      <w:proofErr w:type="spellStart"/>
      <w:r w:rsidR="00AC5059">
        <w:rPr>
          <w:sz w:val="28"/>
          <w:szCs w:val="28"/>
        </w:rPr>
        <w:t>Е.В.Чевычалова</w:t>
      </w:r>
      <w:proofErr w:type="spellEnd"/>
      <w:r>
        <w:rPr>
          <w:sz w:val="28"/>
          <w:szCs w:val="28"/>
        </w:rPr>
        <w:t xml:space="preserve">/         </w:t>
      </w:r>
      <w:r w:rsidR="00AC505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___________________/_________/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C50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AC5059">
        <w:rPr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E979C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AC5059" w:rsidRDefault="00AC5059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E979C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AC5059" w:rsidRDefault="00BB7751" w:rsidP="00E979CC">
      <w:pPr>
        <w:widowControl w:val="0"/>
        <w:ind w:right="125"/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 xml:space="preserve">выполнения работ по благоустройству </w:t>
      </w:r>
      <w:r w:rsidR="00AC5059">
        <w:rPr>
          <w:sz w:val="28"/>
          <w:szCs w:val="28"/>
        </w:rPr>
        <w:t>дворов</w:t>
      </w:r>
      <w:r w:rsidR="00E979CC">
        <w:rPr>
          <w:sz w:val="28"/>
          <w:szCs w:val="28"/>
        </w:rPr>
        <w:t>ой</w:t>
      </w:r>
      <w:r w:rsidR="00AC5059">
        <w:rPr>
          <w:sz w:val="28"/>
          <w:szCs w:val="28"/>
        </w:rPr>
        <w:t xml:space="preserve"> территори</w:t>
      </w:r>
      <w:r w:rsidR="00E979CC">
        <w:rPr>
          <w:sz w:val="28"/>
          <w:szCs w:val="28"/>
        </w:rPr>
        <w:t>и</w:t>
      </w:r>
      <w:r w:rsidR="00AC5059">
        <w:rPr>
          <w:sz w:val="28"/>
          <w:szCs w:val="28"/>
        </w:rPr>
        <w:t xml:space="preserve"> </w:t>
      </w:r>
    </w:p>
    <w:p w:rsidR="00BB7751" w:rsidRPr="005420BD" w:rsidRDefault="00E979CC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многоквартирного дома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97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 w:rsidR="00AC5059">
        <w:rPr>
          <w:rFonts w:eastAsia="Times New Roman"/>
          <w:sz w:val="28"/>
          <w:szCs w:val="28"/>
          <w:lang w:eastAsia="ru-RU"/>
        </w:rPr>
        <w:t xml:space="preserve">ООО «Фрегат»                      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AC5059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_____________/</w:t>
      </w:r>
      <w:proofErr w:type="spellStart"/>
      <w:r>
        <w:rPr>
          <w:sz w:val="28"/>
          <w:szCs w:val="28"/>
        </w:rPr>
        <w:t>Е.В.Чевычалова</w:t>
      </w:r>
      <w:proofErr w:type="spellEnd"/>
      <w:r>
        <w:rPr>
          <w:sz w:val="28"/>
          <w:szCs w:val="28"/>
        </w:rPr>
        <w:t xml:space="preserve">/            </w:t>
      </w:r>
      <w:r w:rsidR="00BB7751" w:rsidRPr="005420BD">
        <w:rPr>
          <w:rFonts w:eastAsia="Times New Roman"/>
          <w:sz w:val="28"/>
          <w:szCs w:val="28"/>
          <w:lang w:eastAsia="ru-RU"/>
        </w:rPr>
        <w:t>_________________ /_______________/</w:t>
      </w:r>
    </w:p>
    <w:p w:rsidR="00BB7751" w:rsidRPr="00E954E2" w:rsidRDefault="00AC5059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 </w:t>
      </w:r>
      <w:r>
        <w:rPr>
          <w:rFonts w:eastAsia="Times New Roman"/>
          <w:szCs w:val="28"/>
          <w:lang w:eastAsia="ru-RU"/>
        </w:rPr>
        <w:t xml:space="preserve">          </w:t>
      </w:r>
      <w:r w:rsidR="00BB7751" w:rsidRPr="00E954E2">
        <w:rPr>
          <w:rFonts w:eastAsia="Times New Roman"/>
          <w:szCs w:val="28"/>
          <w:lang w:eastAsia="ru-RU"/>
        </w:rPr>
        <w:t xml:space="preserve">(ФИО)      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</w:t>
      </w:r>
      <w:r>
        <w:rPr>
          <w:rFonts w:eastAsia="Times New Roman"/>
          <w:szCs w:val="28"/>
          <w:lang w:eastAsia="ru-RU"/>
        </w:rPr>
        <w:t xml:space="preserve">         </w:t>
      </w:r>
      <w:r w:rsidR="00BB7751" w:rsidRPr="00E954E2">
        <w:rPr>
          <w:rFonts w:eastAsia="Times New Roman"/>
          <w:szCs w:val="28"/>
          <w:lang w:eastAsia="ru-RU"/>
        </w:rPr>
        <w:t xml:space="preserve"> (ФИО)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</w:t>
      </w:r>
      <w:r w:rsidR="00AC5059"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Pr="00E954E2">
        <w:rPr>
          <w:rFonts w:eastAsia="Times New Roman"/>
          <w:szCs w:val="28"/>
          <w:lang w:eastAsia="ru-RU"/>
        </w:rPr>
        <w:t xml:space="preserve">    </w:t>
      </w:r>
      <w:proofErr w:type="spellStart"/>
      <w:proofErr w:type="gram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города Новокузнецка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</w:t>
      </w:r>
      <w:r w:rsidR="00AC5059">
        <w:rPr>
          <w:rFonts w:eastAsia="Times New Roman"/>
          <w:szCs w:val="28"/>
          <w:lang w:eastAsia="ru-RU"/>
        </w:rPr>
        <w:t xml:space="preserve">   </w:t>
      </w:r>
      <w:r w:rsidRPr="00E954E2">
        <w:rPr>
          <w:rFonts w:eastAsia="Times New Roman"/>
          <w:szCs w:val="28"/>
          <w:lang w:eastAsia="ru-RU"/>
        </w:rPr>
        <w:t xml:space="preserve">(подпись)   </w:t>
      </w:r>
      <w:r w:rsidR="00AC5059">
        <w:rPr>
          <w:rFonts w:eastAsia="Times New Roman"/>
          <w:szCs w:val="28"/>
          <w:lang w:eastAsia="ru-RU"/>
        </w:rPr>
        <w:t xml:space="preserve">                      </w:t>
      </w:r>
      <w:r w:rsidRPr="00E954E2">
        <w:rPr>
          <w:rFonts w:eastAsia="Times New Roman"/>
          <w:szCs w:val="28"/>
          <w:lang w:eastAsia="ru-RU"/>
        </w:rPr>
        <w:t>(ФИО)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Default="00BB7751" w:rsidP="00E979C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D91C86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E979C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979C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E979C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D91C86" w:rsidRDefault="00BB7751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>дворовых</w:t>
      </w:r>
    </w:p>
    <w:p w:rsidR="00D91C86" w:rsidRDefault="00D91C86" w:rsidP="00E979C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</w:t>
      </w:r>
    </w:p>
    <w:p w:rsidR="008E431B" w:rsidRPr="00C80CD2" w:rsidRDefault="00121D5E" w:rsidP="00E979C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rFonts w:eastAsia="Times New Roman"/>
          <w:szCs w:val="24"/>
          <w:lang w:eastAsia="ru-RU"/>
        </w:rPr>
        <w:t>ТСЖ</w:t>
      </w:r>
      <w:proofErr w:type="spellEnd"/>
      <w:r w:rsidRPr="005420BD">
        <w:rPr>
          <w:rFonts w:eastAsia="Times New Roman"/>
          <w:szCs w:val="24"/>
          <w:lang w:eastAsia="ru-RU"/>
        </w:rPr>
        <w:t>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Pr="00D91C86" w:rsidRDefault="00BB7751" w:rsidP="00E979C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 xml:space="preserve">дворовых территорий многоквартирных домов </w:t>
      </w:r>
      <w:r w:rsidR="00D91C86">
        <w:rPr>
          <w:rFonts w:eastAsia="Times New Roman"/>
          <w:sz w:val="28"/>
          <w:szCs w:val="28"/>
          <w:lang w:eastAsia="ru-RU"/>
        </w:rPr>
        <w:t>по адресам</w:t>
      </w:r>
      <w:r w:rsidR="00365426">
        <w:rPr>
          <w:rFonts w:eastAsia="Times New Roman"/>
          <w:sz w:val="28"/>
          <w:szCs w:val="28"/>
          <w:lang w:eastAsia="ru-RU"/>
        </w:rPr>
        <w:t>:</w:t>
      </w:r>
    </w:p>
    <w:p w:rsidR="00BB7751" w:rsidRPr="00365426" w:rsidRDefault="00365426" w:rsidP="00E979CC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</w:t>
      </w:r>
      <w:r w:rsidRPr="005420BD">
        <w:rPr>
          <w:rFonts w:eastAsia="Times New Roman"/>
          <w:sz w:val="28"/>
          <w:szCs w:val="28"/>
          <w:lang w:eastAsia="ru-RU"/>
        </w:rPr>
        <w:lastRenderedPageBreak/>
        <w:t>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979C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 xml:space="preserve">щений </w:t>
      </w:r>
      <w:proofErr w:type="spellStart"/>
      <w:r>
        <w:rPr>
          <w:rFonts w:eastAsia="Times New Roman"/>
          <w:sz w:val="28"/>
          <w:szCs w:val="28"/>
          <w:lang w:eastAsia="ru-RU"/>
        </w:rPr>
        <w:t>МКД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 xml:space="preserve">________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979C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979C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4C2C83" w:rsidRDefault="00ED32B1" w:rsidP="00E979CC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 xml:space="preserve">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E979CC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92" w:rsidRDefault="00C76592" w:rsidP="002C00A3">
      <w:r>
        <w:separator/>
      </w:r>
    </w:p>
  </w:endnote>
  <w:endnote w:type="continuationSeparator" w:id="0">
    <w:p w:rsidR="00C76592" w:rsidRDefault="00C76592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92" w:rsidRDefault="00C76592" w:rsidP="002C00A3">
      <w:r>
        <w:separator/>
      </w:r>
    </w:p>
  </w:footnote>
  <w:footnote w:type="continuationSeparator" w:id="0">
    <w:p w:rsidR="00C76592" w:rsidRDefault="00C76592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75783F" w:rsidRDefault="007578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055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09E0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68C4"/>
    <w:rsid w:val="0029783F"/>
    <w:rsid w:val="002A107B"/>
    <w:rsid w:val="002A2CE5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1CF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9D5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D78AE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AED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2BBC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27C0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676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65F0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030D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5783F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17E4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357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5D22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495F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49C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5059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6592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C86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42BB"/>
    <w:rsid w:val="00DE68E6"/>
    <w:rsid w:val="00DE71BF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1587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979CC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170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gat-42u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263D-1683-4B5D-9358-CB732A1D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8783</Words>
  <Characters>50065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11</cp:revision>
  <cp:lastPrinted>2017-06-08T02:25:00Z</cp:lastPrinted>
  <dcterms:created xsi:type="dcterms:W3CDTF">2017-06-30T07:18:00Z</dcterms:created>
  <dcterms:modified xsi:type="dcterms:W3CDTF">2017-07-17T12:07:00Z</dcterms:modified>
</cp:coreProperties>
</file>